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hint="eastAsia"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202</w:t>
      </w:r>
      <w:r>
        <w:rPr>
          <w:rFonts w:hint="eastAsia" w:ascii="方正小标宋_GBK" w:hAnsi="黑体" w:eastAsia="方正小标宋_GBK" w:cs="Times New Roman"/>
          <w:sz w:val="62"/>
          <w:szCs w:val="72"/>
          <w:lang w:val="en-US" w:eastAsia="zh-CN"/>
        </w:rPr>
        <w:t>3</w:t>
      </w:r>
      <w:r>
        <w:rPr>
          <w:rFonts w:hint="eastAsia" w:ascii="方正小标宋_GBK" w:hAnsi="黑体" w:eastAsia="方正小标宋_GBK" w:cs="Times New Roman"/>
          <w:sz w:val="62"/>
          <w:szCs w:val="72"/>
        </w:rPr>
        <w:t>年湖南省高校思想政治</w:t>
      </w:r>
    </w:p>
    <w:p>
      <w:pPr>
        <w:widowControl/>
        <w:spacing w:line="920" w:lineRule="exact"/>
        <w:jc w:val="center"/>
        <w:rPr>
          <w:rFonts w:ascii="方正小标宋_GBK" w:hAnsi="黑体" w:eastAsia="方正小标宋_GBK" w:cs="Times New Roman"/>
          <w:sz w:val="62"/>
          <w:szCs w:val="72"/>
        </w:rPr>
      </w:pPr>
      <w:r>
        <w:rPr>
          <w:rFonts w:hint="eastAsia" w:ascii="方正小标宋_GBK" w:hAnsi="黑体" w:eastAsia="方正小标宋_GBK" w:cs="Times New Roman"/>
          <w:sz w:val="62"/>
          <w:szCs w:val="72"/>
        </w:rPr>
        <w:t>工作</w:t>
      </w:r>
      <w:r>
        <w:rPr>
          <w:rFonts w:hint="eastAsia" w:ascii="方正小标宋_GBK" w:hAnsi="黑体" w:eastAsia="方正小标宋_GBK" w:cs="Times New Roman"/>
          <w:sz w:val="62"/>
          <w:szCs w:val="72"/>
          <w:lang w:val="en-US" w:eastAsia="zh-CN"/>
        </w:rPr>
        <w:t>精品</w:t>
      </w:r>
      <w:r>
        <w:rPr>
          <w:rFonts w:hint="eastAsia" w:ascii="方正小标宋_GBK" w:hAnsi="黑体" w:eastAsia="方正小标宋_GBK" w:cs="Times New Roman"/>
          <w:sz w:val="62"/>
          <w:szCs w:val="72"/>
        </w:rPr>
        <w:t>项目</w:t>
      </w:r>
    </w:p>
    <w:p>
      <w:pPr>
        <w:widowControl/>
        <w:spacing w:line="520" w:lineRule="exact"/>
        <w:jc w:val="left"/>
        <w:rPr>
          <w:rFonts w:ascii="Times New Roman" w:hAnsi="Times New Roman" w:eastAsia="楷体_GB2312" w:cs="Times New Roman"/>
          <w:sz w:val="52"/>
          <w:szCs w:val="5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32"/>
          <w:szCs w:val="32"/>
        </w:rPr>
      </w:pPr>
      <w:r>
        <w:rPr>
          <w:rFonts w:hint="eastAsia" w:ascii="方正行楷简体" w:hAnsi="Times New Roman" w:eastAsia="方正行楷简体" w:cs="Times New Roman"/>
          <w:sz w:val="94"/>
        </w:rPr>
        <w:t>编</w:t>
      </w:r>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3" w:type="default"/>
          <w:footerReference r:id="rId4" w:type="even"/>
          <w:pgSz w:w="11906" w:h="16838"/>
          <w:pgMar w:top="2098" w:right="1531" w:bottom="1985" w:left="1531" w:header="851" w:footer="1588" w:gutter="0"/>
          <w:pgNumType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59264" behindDoc="0" locked="0" layoutInCell="1" allowOverlap="1">
                <wp:simplePos x="0" y="0"/>
                <wp:positionH relativeFrom="column">
                  <wp:posOffset>2504440</wp:posOffset>
                </wp:positionH>
                <wp:positionV relativeFrom="paragraph">
                  <wp:posOffset>483235</wp:posOffset>
                </wp:positionV>
                <wp:extent cx="523875" cy="352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59264;v-text-anchor:middle;mso-width-relative:page;mso-height-relative:page;" fillcolor="#CCE8CF [3212]" filled="t" stroked="t" coordsize="21600,21600" o:gfxdata="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&#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vyzTd2gAAAAoBAAAPAAAAAAAAAAEAIAAAACIAAABk&#10;cnMvZG93bnJldi54bWxQSwECFAAUAAAACACHTuJA7kYq23YCAAD+BAAADgAAAAAAAAABACAAAAAp&#10;AQAAZHJzL2Uyb0RvYy54bWxQSwUGAAAAAAYABgBZAQAAEQYAAAAA&#10;">
                <v:fill on="t" focussize="0,0"/>
                <v:stroke weight="1pt" color="#CCE8CF [3212]" miterlimit="8" joinstyle="miter"/>
                <v:imagedata o:title=""/>
                <o:lock v:ext="edit" aspectratio="f"/>
                <v:textbox>
                  <w:txbxContent>
                    <w:p>
                      <w:pPr>
                        <w:jc w:val="center"/>
                      </w:pPr>
                    </w:p>
                  </w:txbxContent>
                </v:textbox>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w:t>
      </w:r>
      <w:r>
        <w:rPr>
          <w:rFonts w:hint="eastAsia" w:ascii="楷体_GB2312" w:hAnsi="Times New Roman" w:eastAsia="楷体_GB2312" w:cs="Times New Roman"/>
          <w:b/>
          <w:sz w:val="34"/>
          <w:lang w:eastAsia="zh-CN"/>
        </w:rPr>
        <w:t>三</w:t>
      </w:r>
      <w:r>
        <w:rPr>
          <w:rFonts w:hint="eastAsia" w:ascii="楷体_GB2312" w:hAnsi="Times New Roman" w:eastAsia="楷体_GB2312" w:cs="Times New Roman"/>
          <w:b/>
          <w:sz w:val="34"/>
        </w:rPr>
        <w:t>年</w:t>
      </w:r>
      <w:r>
        <w:rPr>
          <w:rFonts w:hint="eastAsia" w:ascii="楷体_GB2312" w:hAnsi="Times New Roman" w:eastAsia="楷体_GB2312" w:cs="Times New Roman"/>
          <w:b/>
          <w:sz w:val="34"/>
          <w:lang w:val="en-US" w:eastAsia="zh-CN"/>
        </w:rPr>
        <w:t>三</w:t>
      </w:r>
      <w:bookmarkStart w:id="2" w:name="_GoBack"/>
      <w:bookmarkEnd w:id="2"/>
      <w:r>
        <w:rPr>
          <w:rFonts w:hint="eastAsia" w:ascii="楷体_GB2312" w:hAnsi="Times New Roman" w:eastAsia="楷体_GB2312" w:cs="Times New Roman"/>
          <w:b/>
          <w:sz w:val="34"/>
        </w:rPr>
        <w:t>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bookmarkEnd w:id="0"/>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27" w:rightChars="13"/>
        <w:rPr>
          <w:rFonts w:ascii="Times New Roman" w:hAnsi="Times New Roman" w:eastAsia="仿宋_GB2312" w:cs="Times New Roman"/>
          <w:kern w:val="0"/>
          <w:sz w:val="32"/>
          <w:szCs w:val="32"/>
        </w:rPr>
      </w:pP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4"/>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3</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3</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hint="default" w:ascii="Times New Roman" w:hAnsi="Times New Roman" w:cs="Times New Roman" w:eastAsiaTheme="minorEastAsia"/>
                <w:bCs/>
                <w:kern w:val="32"/>
                <w:sz w:val="24"/>
                <w:lang w:val="en-US" w:eastAsia="zh-CN"/>
              </w:rPr>
            </w:pPr>
            <w:r>
              <w:rPr>
                <w:rFonts w:hint="eastAsia" w:ascii="Times New Roman" w:hAnsi="Times New Roman" w:cs="Times New Roman"/>
                <w:bCs/>
                <w:kern w:val="32"/>
                <w:sz w:val="24"/>
              </w:rPr>
              <w:t>已申报“十大”育人案例名称</w:t>
            </w:r>
            <w:r>
              <w:rPr>
                <w:rFonts w:hint="eastAsia" w:ascii="Times New Roman" w:hAnsi="Times New Roman" w:cs="Times New Roman"/>
                <w:bCs/>
                <w:kern w:val="32"/>
                <w:sz w:val="24"/>
                <w:lang w:eastAsia="zh-CN"/>
              </w:rPr>
              <w:t>（</w:t>
            </w:r>
            <w:r>
              <w:rPr>
                <w:rFonts w:hint="eastAsia" w:ascii="Times New Roman" w:hAnsi="Times New Roman" w:cs="Times New Roman"/>
                <w:bCs/>
                <w:kern w:val="32"/>
                <w:sz w:val="24"/>
                <w:lang w:val="en-US" w:eastAsia="zh-CN"/>
              </w:rPr>
              <w:t>没有则不填）</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5" w:type="default"/>
          <w:footerReference r:id="rId6"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5"/>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eastAsiaTheme="minorEastAsia"/>
                <w:kern w:val="0"/>
                <w:sz w:val="21"/>
                <w:szCs w:val="21"/>
              </w:rPr>
              <w:t>已申报“十大”育人案例名称</w:t>
            </w:r>
            <w:r>
              <w:rPr>
                <w:rFonts w:hint="eastAsia" w:cs="Times New Roman" w:asciiTheme="minorEastAsia" w:hAnsiTheme="minorEastAsia"/>
                <w:kern w:val="0"/>
                <w:sz w:val="21"/>
                <w:szCs w:val="21"/>
                <w:lang w:eastAsia="zh-CN"/>
              </w:rPr>
              <w:t>（</w:t>
            </w:r>
            <w:r>
              <w:rPr>
                <w:rFonts w:hint="eastAsia" w:cs="Times New Roman" w:asciiTheme="minorEastAsia" w:hAnsiTheme="minorEastAsia"/>
                <w:kern w:val="0"/>
                <w:sz w:val="21"/>
                <w:szCs w:val="21"/>
                <w:lang w:val="en-US" w:eastAsia="zh-CN"/>
              </w:rPr>
              <w:t>没有则不填）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7"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pPr>
    </w:p>
    <w:sectPr>
      <w:footerReference r:id="rId8"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GZlMWI5MmE1YjJlYzQ4ZWU1MmIxYWEzNzI2YjEifQ=="/>
  </w:docVars>
  <w:rsids>
    <w:rsidRoot w:val="55963120"/>
    <w:rsid w:val="55963120"/>
    <w:rsid w:val="577A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footnote text"/>
    <w:basedOn w:val="1"/>
    <w:unhideWhenUsed/>
    <w:qFormat/>
    <w:uiPriority w:val="99"/>
    <w:pPr>
      <w:snapToGrid w:val="0"/>
      <w:jc w:val="left"/>
    </w:pPr>
    <w:rPr>
      <w:rFonts w:ascii="Times New Roman" w:hAnsi="Times New Roman" w:eastAsia="宋体" w:cs="Times New Roman"/>
      <w:kern w:val="0"/>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14385</Words>
  <Characters>14913</Characters>
  <Lines>0</Lines>
  <Paragraphs>0</Paragraphs>
  <TotalTime>3</TotalTime>
  <ScaleCrop>false</ScaleCrop>
  <LinksUpToDate>false</LinksUpToDate>
  <CharactersWithSpaces>15109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Lenovo</dc:creator>
  <cp:lastModifiedBy>王欢妍</cp:lastModifiedBy>
  <dcterms:modified xsi:type="dcterms:W3CDTF">2023-03-14T02:46:00Z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D528B434446140528C1BDF47BE363BA6</vt:lpwstr>
  </property>
</Properties>
</file>