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01A278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</w:rPr>
        <w:t>医养大楼建设地点原地下排污管道改造工程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我公司以贵单位提供的该工程项目《招标控制价工</w:t>
      </w:r>
    </w:p>
    <w:p w14:paraId="10134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9" w:hanging="289" w:hanging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程量清单》中的总价、综合单价为最高限价自主报价，最终报价为在</w:t>
      </w:r>
    </w:p>
    <w:p w14:paraId="49131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9" w:hanging="289" w:hangingChars="1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原有总价、综合单价基础上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统一下浮优惠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%（可保留小数点后一</w:t>
      </w:r>
    </w:p>
    <w:p w14:paraId="573D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9" w:hanging="289" w:hanging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位数）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，详见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工程量清单》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5535AC5"/>
    <w:rsid w:val="661207F3"/>
    <w:rsid w:val="66BA1476"/>
    <w:rsid w:val="6E19000C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12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2025-01-02T02:18:57Z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