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11"/>
        <w:gridCol w:w="6244"/>
        <w:gridCol w:w="489"/>
        <w:gridCol w:w="489"/>
        <w:gridCol w:w="1097"/>
        <w:gridCol w:w="1097"/>
        <w:gridCol w:w="1097"/>
        <w:gridCol w:w="1692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单价控价（元）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控价合计（元）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单价报价（元）</w:t>
            </w:r>
          </w:p>
        </w:tc>
        <w:tc>
          <w:tcPr>
            <w:tcW w:w="0" w:type="auto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总价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老年护理人(男性）</w:t>
            </w:r>
          </w:p>
        </w:tc>
        <w:tc>
          <w:tcPr>
            <w:tcW w:w="6244" w:type="dxa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模型为老年男性，高分子环保材料制成，肤质仿真度高，解剖标志明显，可触及两乳头及剑突，皮肤褶皱，形象逼真。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2.关节灵活，可实现多种体位：去枕平卧位，屈膝仰卧位、半坐卧位、端坐位、俯卧位、头低足高位、头高足低位、侧卧位、截石位、昏迷体位等10余种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3.床上擦浴及更衣，扶助病人移向床头法、轮椅使用法、平车运送法、担架运送法等移动和搬运病人法，轴线翻身法，肢体约束法、肩部约束法、全身约束法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4.瞳孔示教：一侧散大，一侧正常。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5.鼻饲：托起头部使下颌靠近胸骨柄，可抽出模拟胃液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6.洗胃术：可经口、鼻进行洗胃器洗胃、电动吸引器洗胃、胃管洗胃、洗胃机洗胃，胃容量为500ml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7.导尿：男女互换生殖器，男性抬起阴茎与腹壁成60°角，导尿管顺利插入；操作成功后可导出模拟尿液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8.灌肠： 可实现大量不保留灌肠、小量不保留灌肠、清洁灌肠和保留灌肠等多种灌肠方式。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9.造瘘口护理：可进行造瘘口清洗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10.口腔护理: 有活动义齿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11.气管切开术后护理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12.肌内注射：上臂、臀部和股外侧均有肌内注射块，可注入真实液体，注射模块均可更换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13.右手有手背静脉网，头静脉、贵要静脉，可进行静脉输液、采血等操作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14.其他护理操作：吸氧、雾化吸入疗法、冷热疗法护理、外阴擦洗、外阴湿热敷、尿道冲洗、耳道冲洗及褥疮等多项护理操作。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15.为保证产品质量、材质，提供产品的CE证书，并加盖制造商公章。</w:t>
            </w:r>
          </w:p>
          <w:p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16.为保证产品满足以上所有功能，需提供政府依法设置的产品质量监督检验机构，提供的该产品功能检验的报告，并加盖制造商公章。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6400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老年护理人(女性）</w:t>
            </w:r>
          </w:p>
        </w:tc>
        <w:tc>
          <w:tcPr>
            <w:tcW w:w="6244" w:type="dxa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模型为老年女性，高分子环保材料制成，具有老年人皮肤褶皱，肤质仿真度高。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2.关节灵活，可实现多种体位：去枕平卧位，屈膝仰卧位、半坐卧位、端坐位、俯卧位、头低足高位、头高足低位、侧卧位、截石位、昏迷体位等10余种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3.床上擦浴及更衣，扶助病人移向床头法、轮椅使用法、平车运送法、担架运送法等移动和搬运病人法，轴线翻身法，肢体约束法、肩部约束法、全身约束法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4.鼻饲：托起头部使下颌靠近胸骨柄，可抽出模拟胃液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5.洗胃术：可经口、鼻进行洗胃器洗胃、电动吸引器洗胃、胃管洗胃、洗胃机洗胃，胃容量为500ml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6.导尿：男女互换生殖器，男性抬起阴茎与腹壁成60°角，导尿管顺利插入；操作成功后可导出模拟尿液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7.灌肠： 可实现大量不保留灌肠、小量不保留灌肠、清洁灌肠和保留灌肠等多种灌肠方式，可注入灌肠液约200ml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8.造瘘口护理：可进行造瘘口清洗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9.口腔护理: 有活动义齿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10.气管切开术后护理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11.可进行胸腔穿刺术后护理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12.肌内注射：上臂、臀部均有肌内注射块，可注入真实液体，注射模块均可更换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13.右手有手背静脉网，头静脉、贵要静脉，可进行静脉输液、采血等操作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14.其他护理操作：吸氧、雾化吸入疗法、冷热疗法护理、外阴擦洗、外阴湿热敷、尿道冲洗等多项护理操作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15.为保证产品质量、材质，需提供产品的CE证书，并加盖制造商公章。</w:t>
            </w:r>
          </w:p>
          <w:p>
            <w:pPr>
              <w:widowControl/>
              <w:jc w:val="left"/>
              <w:textAlignment w:val="top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16.为保证产品满足以上所有功能，需提供政府依法设置的产品质量监督检验机构，提供的该产品功能检验的报告，并加盖制造商公章。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6400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多功能老年护理床</w:t>
            </w:r>
          </w:p>
        </w:tc>
        <w:tc>
          <w:tcPr>
            <w:tcW w:w="6244" w:type="dxa"/>
            <w:noWrap w:val="0"/>
            <w:vAlign w:val="top"/>
          </w:tcPr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产品尺寸：2000*900*560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产品材质：ABS 床头床尾、铝合金护栏、硬质棉床垫、优质冷轧钢床体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装箱清单：六公分床垫、，餐桌、五档护栏、静音轮、洗头洗脚盆、输液架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抬腿角度：0-30°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落腿角度：0-85°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翻身角度：0-55°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起背角度：0-85°</w:t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产品功能:</w:t>
            </w:r>
          </w:p>
          <w:p>
            <w:pPr>
              <w:pStyle w:val="2"/>
              <w:rPr>
                <w:rFonts w:hint="default"/>
                <w:color w:val="000000"/>
                <w:szCs w:val="21"/>
              </w:rPr>
            </w:pPr>
            <w:r>
              <w:rPr>
                <w:rFonts w:hint="default" w:cs="Times New Roman"/>
                <w:color w:val="000000"/>
                <w:kern w:val="2"/>
                <w:sz w:val="32"/>
                <w:szCs w:val="32"/>
              </w:rPr>
              <w:drawing>
                <wp:inline distT="0" distB="0" distL="114300" distR="114300">
                  <wp:extent cx="2657475" cy="1238885"/>
                  <wp:effectExtent l="0" t="0" r="9525" b="18415"/>
                  <wp:docPr id="1" name="图片 1" descr="7bff1456c3451ff22b762438ac32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bff1456c3451ff22b762438ac326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right="-1543" w:rightChars="-735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气垫：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由气垫和气泵二部分组成，在气泵内增设配气机构，以每小时数次的频率驱动二组相互间隔的管状气室组成，与气泵的二组气路接通，随着供气气路的交替形成和缓波动，持续不断地变换卧床患者的受压部位。</w:t>
            </w:r>
          </w:p>
          <w:p>
            <w:pPr>
              <w:spacing w:line="300" w:lineRule="exact"/>
              <w:ind w:left="360" w:leftChars="0" w:hanging="360" w:hangingChars="20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波动型的防褥疮气垫不仅能有效地防治褥疮，其和缓的波动犹如对患者轻柔的按摩，可促进卧床者的血液循环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2400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24000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手动轮椅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产品参数：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驻坡性能≧8°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座宽：440mm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背高：450mm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座高：525mm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座深：460mm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承重：100kg            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净重：20kg</w:t>
            </w:r>
          </w:p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收合宽度：250mm</w:t>
            </w:r>
          </w:p>
          <w:p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产品功能：钢管车架、座便型、配餐桌板、可折叠、免充气轮胎。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eastAsia="zh-CN"/>
              </w:rPr>
              <w:t>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980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3920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助行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器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适合上肢功能健全、下肢能力较差的人群。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四档可调，带轮，可折叠。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总长：550mm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坐板宽度：300mm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收合宽度：220mm</w:t>
            </w:r>
          </w:p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承重：100kg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2240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四脚拐杖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四脚着地，行动稳定，承重好，拧扣，十档调节。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适用人群：对平衡、稳固有特殊需求的人群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手柄尺寸：100mm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杖身材质：高强度铝合金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脚垫材质：PVC</w:t>
            </w:r>
          </w:p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样式：四爪手杖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680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简易心肺复苏模型人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结合2015国际心肺复苏标准，产品功能全面升级。可行心肺复苏的训练，配合电子灯显示，监测人工呼吸时吹气量和心外按压时按压深度。功能特点：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■模拟标准气道开放。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■人工手位胸外按压：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•首先打开模拟人一侧的电源开关，绿色电源指示灯亮起；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•按压位置正确，黄色指示灯亮起；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•按压强度正确（＜5cm）,绿色指示灯亮起并有正确蜂鸣声提示;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•按压强度过大，红色指示灯亮起并有报警蜂鸣声提示；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■人工口对口呼吸（吹气）：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-吹入的潮气量大小通过观察胸部的起伏来判断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（潮气量标准 ＜500ml/600m-1 OOOmlM）;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■操作频率：最新国际标准：100-120次/分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■操作方式：训练操作。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■电源：电池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穿戴式成人海姆立克急救背心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窒息急救、实训穿戴马甲,可有效避免因窒息急救不及时导致生命安全受到伤害。防窒息急救教育和实训的时候，穿戴在学员身上，针对异物造成的呼吸气道堵塞状况时，练习腹部按压（即海姆立克手法），做出正确步骤处理，挤出堵塞气道异物（异物赛），直观的教学模式给学员带来自信和应用实效。模拟者可采用站姿、坐姿、用教具或借助柜台、桌椅，实习体验窒息自救、急救、达到救人一命的教学目的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技术参数：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■ 配件：可穿戴马甲1件、异物赛1件，操作指南1份、背包1件。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■ 材质：潜水面料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■ 净重：1.2kg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■ 使用范围：教学培训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■ 异物塞（避免儿童接触）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套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储物柜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放置模型和实验设备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规格型号：900*450*1800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1) 立板、侧板、顶板、背板：均采用15mm厚优质双饰面三聚氰胺中密度板(符合绿色环保要求)；板材截面采用德国产全自动封边机、进口封边胶、优质PVC封边条封边防水处理，确保粘力强，密封性好，外形美观、经久耐用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2)上柜门：采用18mm厚优质双饰面三聚氰胺中密度板(符合绿色环保要求)。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3)下柜门：采用18mm厚优质双饰面三聚氰胺中密度板对开门，内设活动层板。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4)层板：上下柜内均设活动层板，层板下带钢制加强筋，上柜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和下柜均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分二层。</w:t>
            </w:r>
          </w:p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柜脚：专用组合地脚，高度可调。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10800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可摞叠钢筋圆凳子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规格：高度450mm,面板直径300mm，</w:t>
            </w:r>
          </w:p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材质:实心钢筋、橡木面板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4200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全自动波轮洗衣机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产品类型: 波轮式；显示方式: LED；能效等级: 2级；自动化程度: 全自动；开门方式: 顶开式；洗涤容量（区间）: 7.5-8公斤；脱水容量（区间）: 7公斤以上；洗涤功率（区间）: 300W以上；产品尺寸（长x宽x高）: 500*520*932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不锈钢医疗护理车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1、尺寸：950×450×900mm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2、材质:整车采用优质材质304材质1.0mm厚不锈钢管及不锈钢板制作；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3、结构：不锈钢护理车左侧为三层器械台面，每层台面三面围栏，右侧为防水帆布污物袋，污物袋带盖。</w:t>
            </w:r>
          </w:p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4、脚轮：脚轮采用防滑静音轮，方便灵活，对角装刹车，刹车稳定，静音耐磨。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950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3800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坡道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长宽高100*50*19cm，橡胶，防滑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心肺复苏床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尺寸1850x770x600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床框为25x38x1.2mm304不锈钢方管，</w:t>
            </w:r>
          </w:p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四脚采用50x50x1.0mm304不锈钢方管焊接而成，床底带有一根25x25x1.0mm直拉管，床面采用20mm多层实木板，外包环保pu皮，整床打磨抛光外表光滑无毛刺不刮手！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1160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9280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实木落地衣帽架</w:t>
            </w:r>
          </w:p>
        </w:tc>
        <w:tc>
          <w:tcPr>
            <w:tcW w:w="6244" w:type="dxa"/>
            <w:noWrap w:val="0"/>
            <w:vAlign w:val="center"/>
          </w:tcPr>
          <w:p>
            <w:pPr>
              <w:spacing w:line="30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实木主杆，树脂大挂钩，敦厚底座，高190cm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7222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ind w:firstLine="18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sz w:val="18"/>
                <w:szCs w:val="18"/>
                <w:lang w:val="en-US" w:eastAsia="zh-CN"/>
              </w:rPr>
              <w:t>148880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黑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4FD568AD"/>
    <w:rsid w:val="4FD568AD"/>
    <w:rsid w:val="5BA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2052</Words>
  <Characters>2652</Characters>
  <Lines>0</Lines>
  <Paragraphs>0</Paragraphs>
  <TotalTime>0</TotalTime>
  <ScaleCrop>false</ScaleCrop>
  <LinksUpToDate>false</LinksUpToDate>
  <CharactersWithSpaces>2729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2022-06-10T11:46:00Z</dcterms:created>
  <dc:creator>Administrator</dc:creator>
  <cp:lastModifiedBy>Administrator</cp:lastModifiedBy>
  <dcterms:modified xsi:type="dcterms:W3CDTF">2022-07-22T02:14:46Z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AB01AA0F92BF44A8A55ADF7C6EFAA78F</vt:lpwstr>
  </property>
</Properties>
</file>