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hd w:val="clear" w:color="auto" w:fill="FFFFFF"/>
        <w:spacing w:before="100" w:beforeAutospacing="1" w:after="100" w:afterAutospacing="1" w:line="401" w:lineRule="atLeast"/>
        <w:jc w:val="center"/>
        <w:outlineLvl w:val="1"/>
        <w:rPr>
          <w:rFonts w:hint="eastAsia" w:cs="宋体" w:asciiTheme="majorEastAsia" w:hAnsiTheme="majorEastAsia" w:eastAsiaTheme="majorEastAsia"/>
          <w:b/>
          <w:bCs/>
          <w:color w:val="000000" w:themeColor="text1"/>
          <w:kern w:val="36"/>
          <w:sz w:val="44"/>
          <w:szCs w:val="44"/>
          <w14:textFill>
            <w14:solidFill>
              <w14:schemeClr w14:val="tx1"/>
            </w14:solidFill>
          </w14:textFill>
        </w:rPr>
      </w:pPr>
      <w:bookmarkStart w:id="0" w:name="_Toc367634435"/>
      <w:bookmarkStart w:id="1" w:name="_Toc367635260"/>
    </w:p>
    <w:p>
      <w:pPr>
        <w:widowControl/>
        <w:shd w:val="clear" w:color="auto" w:fill="FFFFFF"/>
        <w:spacing w:before="100" w:beforeAutospacing="1" w:after="100" w:afterAutospacing="1" w:line="401" w:lineRule="atLeast"/>
        <w:jc w:val="center"/>
        <w:outlineLvl w:val="1"/>
        <w:rPr>
          <w:rFonts w:hint="eastAsia" w:cs="宋体" w:asciiTheme="majorEastAsia" w:hAnsiTheme="majorEastAsia" w:eastAsiaTheme="majorEastAsia"/>
          <w:b/>
          <w:bCs/>
          <w:color w:val="000000" w:themeColor="text1"/>
          <w:kern w:val="36"/>
          <w:sz w:val="44"/>
          <w:szCs w:val="44"/>
          <w14:textFill>
            <w14:solidFill>
              <w14:schemeClr w14:val="tx1"/>
            </w14:solidFill>
          </w14:textFill>
        </w:rPr>
      </w:pPr>
      <w:r>
        <w:rPr>
          <w:rFonts w:hint="eastAsia" w:cs="宋体" w:asciiTheme="majorEastAsia" w:hAnsiTheme="majorEastAsia" w:eastAsiaTheme="majorEastAsia"/>
          <w:b/>
          <w:bCs/>
          <w:color w:val="000000" w:themeColor="text1"/>
          <w:kern w:val="36"/>
          <w:sz w:val="44"/>
          <w:szCs w:val="44"/>
          <w14:textFill>
            <w14:solidFill>
              <w14:schemeClr w14:val="tx1"/>
            </w14:solidFill>
          </w14:textFill>
        </w:rPr>
        <w:t>关于印发《高等职业院校内部质量保证体系诊断与改进指导方案（试行）》启动相关工作的通知</w:t>
      </w:r>
    </w:p>
    <w:p>
      <w:pPr>
        <w:widowControl/>
        <w:shd w:val="clear" w:color="auto" w:fill="FFFFFF"/>
        <w:spacing w:before="100" w:beforeAutospacing="1" w:after="100" w:afterAutospacing="1" w:line="401" w:lineRule="atLeast"/>
        <w:jc w:val="center"/>
        <w:rPr>
          <w:rFonts w:hint="eastAsia" w:ascii="微软雅黑" w:hAnsi="微软雅黑" w:eastAsia="微软雅黑" w:cs="宋体"/>
          <w:color w:val="000000" w:themeColor="text1"/>
          <w:kern w:val="0"/>
          <w:sz w:val="20"/>
          <w:szCs w:val="20"/>
          <w14:textFill>
            <w14:solidFill>
              <w14:schemeClr w14:val="tx1"/>
            </w14:solidFill>
          </w14:textFill>
        </w:rPr>
      </w:pPr>
      <w:r>
        <w:rPr>
          <w:rFonts w:hint="eastAsia" w:ascii="微软雅黑" w:hAnsi="微软雅黑" w:eastAsia="微软雅黑" w:cs="宋体"/>
          <w:color w:val="000000" w:themeColor="text1"/>
          <w:kern w:val="0"/>
          <w:sz w:val="20"/>
          <w:szCs w:val="20"/>
          <w14:textFill>
            <w14:solidFill>
              <w14:schemeClr w14:val="tx1"/>
            </w14:solidFill>
          </w14:textFill>
        </w:rPr>
        <w:t>教职成司函[2015]168号</w:t>
      </w:r>
    </w:p>
    <w:p>
      <w:pPr>
        <w:widowControl/>
        <w:shd w:val="clear" w:color="auto" w:fill="FFFFFF"/>
        <w:adjustRightInd w:val="0"/>
        <w:snapToGrid w:val="0"/>
        <w:spacing w:line="300" w:lineRule="auto"/>
        <w:jc w:val="left"/>
        <w:rPr>
          <w:rFonts w:hint="eastAsia" w:cs="宋体" w:asciiTheme="minorEastAsia" w:hAnsiTheme="minorEastAsia" w:eastAsiaTheme="minorEastAsia"/>
          <w:color w:val="000000" w:themeColor="text1"/>
          <w:kern w:val="0"/>
          <w:sz w:val="28"/>
          <w:szCs w:val="28"/>
          <w14:textFill>
            <w14:solidFill>
              <w14:schemeClr w14:val="tx1"/>
            </w14:solidFill>
          </w14:textFill>
        </w:rPr>
      </w:pPr>
      <w:r>
        <w:rPr>
          <w:rFonts w:hint="eastAsia" w:cs="宋体" w:asciiTheme="minorEastAsia" w:hAnsiTheme="minorEastAsia" w:eastAsiaTheme="minorEastAsia"/>
          <w:color w:val="000000" w:themeColor="text1"/>
          <w:kern w:val="0"/>
          <w:sz w:val="28"/>
          <w:szCs w:val="28"/>
          <w14:textFill>
            <w14:solidFill>
              <w14:schemeClr w14:val="tx1"/>
            </w14:solidFill>
          </w14:textFill>
        </w:rPr>
        <w:t>各省、自治区、直辖市教育厅（教委），新疆生产建设兵团教育局：</w:t>
      </w:r>
    </w:p>
    <w:p>
      <w:pPr>
        <w:widowControl/>
        <w:shd w:val="clear" w:color="auto" w:fill="FFFFFF"/>
        <w:adjustRightInd w:val="0"/>
        <w:snapToGrid w:val="0"/>
        <w:spacing w:line="300" w:lineRule="auto"/>
        <w:jc w:val="left"/>
        <w:rPr>
          <w:rFonts w:hint="eastAsia" w:cs="宋体" w:asciiTheme="minorEastAsia" w:hAnsiTheme="minorEastAsia" w:eastAsiaTheme="minorEastAsia"/>
          <w:color w:val="000000" w:themeColor="text1"/>
          <w:kern w:val="0"/>
          <w:sz w:val="28"/>
          <w:szCs w:val="28"/>
          <w14:textFill>
            <w14:solidFill>
              <w14:schemeClr w14:val="tx1"/>
            </w14:solidFill>
          </w14:textFill>
        </w:rPr>
      </w:pPr>
      <w:r>
        <w:rPr>
          <w:rFonts w:hint="eastAsia" w:cs="宋体" w:asciiTheme="minorEastAsia" w:hAnsiTheme="minorEastAsia" w:eastAsiaTheme="minorEastAsia"/>
          <w:color w:val="000000" w:themeColor="text1"/>
          <w:kern w:val="0"/>
          <w:sz w:val="28"/>
          <w:szCs w:val="28"/>
          <w14:textFill>
            <w14:solidFill>
              <w14:schemeClr w14:val="tx1"/>
            </w14:solidFill>
          </w14:textFill>
        </w:rPr>
        <w:t>　　为落实《教育部办公厅关于建立职业院校教学工作诊断与改进制度的通知》（教职成厅〔2015〕2号），推动和指导各地和职业院校分类开展职业院校教学诊断与改进（简称诊改）工作，我司组织研制了《高等职业院校内部质量保证体系诊断与改进指导方案（试行）》（见附件，简称指导方案），现印发给你们，请参照执行。相关工作通知如下：</w:t>
      </w:r>
    </w:p>
    <w:p>
      <w:pPr>
        <w:widowControl/>
        <w:shd w:val="clear" w:color="auto" w:fill="FFFFFF"/>
        <w:adjustRightInd w:val="0"/>
        <w:snapToGrid w:val="0"/>
        <w:spacing w:line="300" w:lineRule="auto"/>
        <w:jc w:val="left"/>
        <w:rPr>
          <w:rFonts w:hint="eastAsia" w:cs="宋体" w:asciiTheme="minorEastAsia" w:hAnsiTheme="minorEastAsia" w:eastAsiaTheme="minorEastAsia"/>
          <w:color w:val="000000" w:themeColor="text1"/>
          <w:kern w:val="0"/>
          <w:sz w:val="28"/>
          <w:szCs w:val="28"/>
          <w14:textFill>
            <w14:solidFill>
              <w14:schemeClr w14:val="tx1"/>
            </w14:solidFill>
          </w14:textFill>
        </w:rPr>
      </w:pPr>
      <w:r>
        <w:rPr>
          <w:rFonts w:hint="eastAsia" w:cs="宋体" w:asciiTheme="minorEastAsia" w:hAnsiTheme="minorEastAsia" w:eastAsiaTheme="minorEastAsia"/>
          <w:color w:val="000000" w:themeColor="text1"/>
          <w:kern w:val="0"/>
          <w:sz w:val="28"/>
          <w:szCs w:val="28"/>
          <w14:textFill>
            <w14:solidFill>
              <w14:schemeClr w14:val="tx1"/>
            </w14:solidFill>
          </w14:textFill>
        </w:rPr>
        <w:t>　　</w:t>
      </w:r>
      <w:r>
        <w:rPr>
          <w:rFonts w:hint="eastAsia" w:cs="宋体" w:asciiTheme="minorEastAsia" w:hAnsiTheme="minorEastAsia" w:eastAsiaTheme="minorEastAsia"/>
          <w:b/>
          <w:bCs/>
          <w:color w:val="000000" w:themeColor="text1"/>
          <w:kern w:val="0"/>
          <w:sz w:val="28"/>
          <w:szCs w:val="28"/>
          <w14:textFill>
            <w14:solidFill>
              <w14:schemeClr w14:val="tx1"/>
            </w14:solidFill>
          </w14:textFill>
        </w:rPr>
        <w:t>一、落实方案</w:t>
      </w:r>
    </w:p>
    <w:p>
      <w:pPr>
        <w:widowControl/>
        <w:shd w:val="clear" w:color="auto" w:fill="FFFFFF"/>
        <w:adjustRightInd w:val="0"/>
        <w:snapToGrid w:val="0"/>
        <w:spacing w:line="300" w:lineRule="auto"/>
        <w:jc w:val="left"/>
        <w:rPr>
          <w:rFonts w:hint="eastAsia" w:cs="宋体" w:asciiTheme="minorEastAsia" w:hAnsiTheme="minorEastAsia" w:eastAsiaTheme="minorEastAsia"/>
          <w:color w:val="000000" w:themeColor="text1"/>
          <w:kern w:val="0"/>
          <w:sz w:val="28"/>
          <w:szCs w:val="28"/>
          <w14:textFill>
            <w14:solidFill>
              <w14:schemeClr w14:val="tx1"/>
            </w14:solidFill>
          </w14:textFill>
        </w:rPr>
      </w:pPr>
      <w:r>
        <w:rPr>
          <w:rFonts w:hint="eastAsia" w:cs="宋体" w:asciiTheme="minorEastAsia" w:hAnsiTheme="minorEastAsia" w:eastAsiaTheme="minorEastAsia"/>
          <w:color w:val="000000" w:themeColor="text1"/>
          <w:kern w:val="0"/>
          <w:sz w:val="28"/>
          <w:szCs w:val="28"/>
          <w14:textFill>
            <w14:solidFill>
              <w14:schemeClr w14:val="tx1"/>
            </w14:solidFill>
          </w14:textFill>
        </w:rPr>
        <w:t>　　1.省级教育行政部门应依据指导方案制定本省（区、市）高等职业院校内部质量保证体系诊断与改进工作实施方案。</w:t>
      </w:r>
    </w:p>
    <w:p>
      <w:pPr>
        <w:widowControl/>
        <w:shd w:val="clear" w:color="auto" w:fill="FFFFFF"/>
        <w:adjustRightInd w:val="0"/>
        <w:snapToGrid w:val="0"/>
        <w:spacing w:line="300" w:lineRule="auto"/>
        <w:jc w:val="left"/>
        <w:rPr>
          <w:rFonts w:hint="eastAsia" w:cs="宋体" w:asciiTheme="minorEastAsia" w:hAnsiTheme="minorEastAsia" w:eastAsiaTheme="minorEastAsia"/>
          <w:color w:val="000000" w:themeColor="text1"/>
          <w:kern w:val="0"/>
          <w:sz w:val="28"/>
          <w:szCs w:val="28"/>
          <w14:textFill>
            <w14:solidFill>
              <w14:schemeClr w14:val="tx1"/>
            </w14:solidFill>
          </w14:textFill>
        </w:rPr>
      </w:pPr>
      <w:r>
        <w:rPr>
          <w:rFonts w:hint="eastAsia" w:cs="宋体" w:asciiTheme="minorEastAsia" w:hAnsiTheme="minorEastAsia" w:eastAsiaTheme="minorEastAsia"/>
          <w:color w:val="000000" w:themeColor="text1"/>
          <w:kern w:val="0"/>
          <w:sz w:val="28"/>
          <w:szCs w:val="28"/>
          <w14:textFill>
            <w14:solidFill>
              <w14:schemeClr w14:val="tx1"/>
            </w14:solidFill>
          </w14:textFill>
        </w:rPr>
        <w:t>　　2.指导方案适用于办学基础相对稳定、办学时间相对较长的高等职业院校，学校依据省级实施方案自主开展诊改工作，接受省级教育行政部门组织的抽样复核。</w:t>
      </w:r>
    </w:p>
    <w:p>
      <w:pPr>
        <w:widowControl/>
        <w:shd w:val="clear" w:color="auto" w:fill="FFFFFF"/>
        <w:adjustRightInd w:val="0"/>
        <w:snapToGrid w:val="0"/>
        <w:spacing w:line="300" w:lineRule="auto"/>
        <w:jc w:val="left"/>
        <w:rPr>
          <w:rFonts w:hint="eastAsia" w:cs="宋体" w:asciiTheme="minorEastAsia" w:hAnsiTheme="minorEastAsia" w:eastAsiaTheme="minorEastAsia"/>
          <w:color w:val="000000" w:themeColor="text1"/>
          <w:kern w:val="0"/>
          <w:sz w:val="28"/>
          <w:szCs w:val="28"/>
          <w14:textFill>
            <w14:solidFill>
              <w14:schemeClr w14:val="tx1"/>
            </w14:solidFill>
          </w14:textFill>
        </w:rPr>
      </w:pPr>
      <w:r>
        <w:rPr>
          <w:rFonts w:hint="eastAsia" w:cs="宋体" w:asciiTheme="minorEastAsia" w:hAnsiTheme="minorEastAsia" w:eastAsiaTheme="minorEastAsia"/>
          <w:color w:val="000000" w:themeColor="text1"/>
          <w:kern w:val="0"/>
          <w:sz w:val="28"/>
          <w:szCs w:val="28"/>
          <w14:textFill>
            <w14:solidFill>
              <w14:schemeClr w14:val="tx1"/>
            </w14:solidFill>
          </w14:textFill>
        </w:rPr>
        <w:t>　　3.省级教育行政部门要高度重视职业院校教学工作诊断与改进制度建设，为省级执行方案研制和抽样复核工作安排专项经费，确保实施效果。</w:t>
      </w:r>
    </w:p>
    <w:p>
      <w:pPr>
        <w:widowControl/>
        <w:shd w:val="clear" w:color="auto" w:fill="FFFFFF"/>
        <w:adjustRightInd w:val="0"/>
        <w:snapToGrid w:val="0"/>
        <w:spacing w:line="300" w:lineRule="auto"/>
        <w:jc w:val="left"/>
        <w:rPr>
          <w:rFonts w:hint="eastAsia" w:cs="宋体" w:asciiTheme="minorEastAsia" w:hAnsiTheme="minorEastAsia" w:eastAsiaTheme="minorEastAsia"/>
          <w:color w:val="000000" w:themeColor="text1"/>
          <w:kern w:val="0"/>
          <w:sz w:val="28"/>
          <w:szCs w:val="28"/>
          <w14:textFill>
            <w14:solidFill>
              <w14:schemeClr w14:val="tx1"/>
            </w14:solidFill>
          </w14:textFill>
        </w:rPr>
      </w:pPr>
      <w:r>
        <w:rPr>
          <w:rFonts w:hint="eastAsia" w:cs="宋体" w:asciiTheme="minorEastAsia" w:hAnsiTheme="minorEastAsia" w:eastAsiaTheme="minorEastAsia"/>
          <w:color w:val="000000" w:themeColor="text1"/>
          <w:kern w:val="0"/>
          <w:sz w:val="28"/>
          <w:szCs w:val="28"/>
          <w14:textFill>
            <w14:solidFill>
              <w14:schemeClr w14:val="tx1"/>
            </w14:solidFill>
          </w14:textFill>
        </w:rPr>
        <w:t>　　</w:t>
      </w:r>
      <w:r>
        <w:rPr>
          <w:rFonts w:hint="eastAsia" w:cs="宋体" w:asciiTheme="minorEastAsia" w:hAnsiTheme="minorEastAsia" w:eastAsiaTheme="minorEastAsia"/>
          <w:b/>
          <w:bCs/>
          <w:color w:val="000000" w:themeColor="text1"/>
          <w:kern w:val="0"/>
          <w:sz w:val="28"/>
          <w:szCs w:val="28"/>
          <w14:textFill>
            <w14:solidFill>
              <w14:schemeClr w14:val="tx1"/>
            </w14:solidFill>
          </w14:textFill>
        </w:rPr>
        <w:t>二、完善组织</w:t>
      </w:r>
    </w:p>
    <w:p>
      <w:pPr>
        <w:widowControl/>
        <w:shd w:val="clear" w:color="auto" w:fill="FFFFFF"/>
        <w:adjustRightInd w:val="0"/>
        <w:snapToGrid w:val="0"/>
        <w:spacing w:line="300" w:lineRule="auto"/>
        <w:jc w:val="left"/>
        <w:rPr>
          <w:rFonts w:hint="eastAsia" w:cs="宋体" w:asciiTheme="minorEastAsia" w:hAnsiTheme="minorEastAsia" w:eastAsiaTheme="minorEastAsia"/>
          <w:color w:val="000000" w:themeColor="text1"/>
          <w:kern w:val="0"/>
          <w:sz w:val="28"/>
          <w:szCs w:val="28"/>
          <w14:textFill>
            <w14:solidFill>
              <w14:schemeClr w14:val="tx1"/>
            </w14:solidFill>
          </w14:textFill>
        </w:rPr>
      </w:pPr>
      <w:r>
        <w:rPr>
          <w:rFonts w:hint="eastAsia" w:cs="宋体" w:asciiTheme="minorEastAsia" w:hAnsiTheme="minorEastAsia" w:eastAsiaTheme="minorEastAsia"/>
          <w:color w:val="000000" w:themeColor="text1"/>
          <w:kern w:val="0"/>
          <w:sz w:val="28"/>
          <w:szCs w:val="28"/>
          <w14:textFill>
            <w14:solidFill>
              <w14:schemeClr w14:val="tx1"/>
            </w14:solidFill>
          </w14:textFill>
        </w:rPr>
        <w:t>　　1.我司组建全国职业院校教学工作诊断与改进专家委员会（简称全国诊改专委会），指导相关业务、开展相关服务、承接我司交办的有关工作。省级教育行政部门应遴选熟悉职业教育、具有管理经验和公信力的行业企业专家、职业教育专家、教育研究专家等组成省级诊改专委会。省级诊改专委会的主任（或秘书长，限一人）可报名成为全国诊改专委会成员。</w:t>
      </w:r>
    </w:p>
    <w:p>
      <w:pPr>
        <w:widowControl/>
        <w:shd w:val="clear" w:color="auto" w:fill="FFFFFF"/>
        <w:adjustRightInd w:val="0"/>
        <w:snapToGrid w:val="0"/>
        <w:spacing w:line="300" w:lineRule="auto"/>
        <w:jc w:val="left"/>
        <w:rPr>
          <w:rFonts w:hint="eastAsia" w:cs="宋体" w:asciiTheme="minorEastAsia" w:hAnsiTheme="minorEastAsia" w:eastAsiaTheme="minorEastAsia"/>
          <w:color w:val="000000" w:themeColor="text1"/>
          <w:kern w:val="0"/>
          <w:sz w:val="28"/>
          <w:szCs w:val="28"/>
          <w14:textFill>
            <w14:solidFill>
              <w14:schemeClr w14:val="tx1"/>
            </w14:solidFill>
          </w14:textFill>
        </w:rPr>
      </w:pPr>
      <w:r>
        <w:rPr>
          <w:rFonts w:hint="eastAsia" w:cs="宋体" w:asciiTheme="minorEastAsia" w:hAnsiTheme="minorEastAsia" w:eastAsiaTheme="minorEastAsia"/>
          <w:color w:val="000000" w:themeColor="text1"/>
          <w:kern w:val="0"/>
          <w:sz w:val="28"/>
          <w:szCs w:val="28"/>
          <w14:textFill>
            <w14:solidFill>
              <w14:schemeClr w14:val="tx1"/>
            </w14:solidFill>
          </w14:textFill>
        </w:rPr>
        <w:t>　　2.省级诊改专委会业务上接受全国诊改专委会的指导，受省级教育行政部门委托，可承担制订（或指导研制）省级执行方案、开展专家培训、建立和维护专家库、组织专家复核、审定复核结论、落实整改回访等具体工作。</w:t>
      </w:r>
    </w:p>
    <w:p>
      <w:pPr>
        <w:widowControl/>
        <w:shd w:val="clear" w:color="auto" w:fill="FFFFFF"/>
        <w:adjustRightInd w:val="0"/>
        <w:snapToGrid w:val="0"/>
        <w:spacing w:line="300" w:lineRule="auto"/>
        <w:jc w:val="left"/>
        <w:rPr>
          <w:rFonts w:hint="eastAsia" w:cs="宋体" w:asciiTheme="minorEastAsia" w:hAnsiTheme="minorEastAsia" w:eastAsiaTheme="minorEastAsia"/>
          <w:color w:val="000000" w:themeColor="text1"/>
          <w:kern w:val="0"/>
          <w:sz w:val="28"/>
          <w:szCs w:val="28"/>
          <w14:textFill>
            <w14:solidFill>
              <w14:schemeClr w14:val="tx1"/>
            </w14:solidFill>
          </w14:textFill>
        </w:rPr>
      </w:pPr>
      <w:r>
        <w:rPr>
          <w:rFonts w:hint="eastAsia" w:cs="宋体" w:asciiTheme="minorEastAsia" w:hAnsiTheme="minorEastAsia" w:eastAsiaTheme="minorEastAsia"/>
          <w:color w:val="000000" w:themeColor="text1"/>
          <w:kern w:val="0"/>
          <w:sz w:val="28"/>
          <w:szCs w:val="28"/>
          <w14:textFill>
            <w14:solidFill>
              <w14:schemeClr w14:val="tx1"/>
            </w14:solidFill>
          </w14:textFill>
        </w:rPr>
        <w:t>　　</w:t>
      </w:r>
      <w:r>
        <w:rPr>
          <w:rFonts w:hint="eastAsia" w:cs="宋体" w:asciiTheme="minorEastAsia" w:hAnsiTheme="minorEastAsia" w:eastAsiaTheme="minorEastAsia"/>
          <w:b/>
          <w:bCs/>
          <w:color w:val="000000" w:themeColor="text1"/>
          <w:kern w:val="0"/>
          <w:sz w:val="28"/>
          <w:szCs w:val="28"/>
          <w14:textFill>
            <w14:solidFill>
              <w14:schemeClr w14:val="tx1"/>
            </w14:solidFill>
          </w14:textFill>
        </w:rPr>
        <w:t>三、开展试点</w:t>
      </w:r>
    </w:p>
    <w:p>
      <w:pPr>
        <w:widowControl/>
        <w:shd w:val="clear" w:color="auto" w:fill="FFFFFF"/>
        <w:adjustRightInd w:val="0"/>
        <w:snapToGrid w:val="0"/>
        <w:spacing w:line="300" w:lineRule="auto"/>
        <w:jc w:val="left"/>
        <w:rPr>
          <w:rFonts w:hint="eastAsia" w:cs="宋体" w:asciiTheme="minorEastAsia" w:hAnsiTheme="minorEastAsia" w:eastAsiaTheme="minorEastAsia"/>
          <w:color w:val="000000" w:themeColor="text1"/>
          <w:kern w:val="0"/>
          <w:sz w:val="28"/>
          <w:szCs w:val="28"/>
          <w14:textFill>
            <w14:solidFill>
              <w14:schemeClr w14:val="tx1"/>
            </w14:solidFill>
          </w14:textFill>
        </w:rPr>
      </w:pPr>
      <w:r>
        <w:rPr>
          <w:rFonts w:hint="eastAsia" w:cs="宋体" w:asciiTheme="minorEastAsia" w:hAnsiTheme="minorEastAsia" w:eastAsiaTheme="minorEastAsia"/>
          <w:color w:val="000000" w:themeColor="text1"/>
          <w:kern w:val="0"/>
          <w:sz w:val="28"/>
          <w:szCs w:val="28"/>
          <w14:textFill>
            <w14:solidFill>
              <w14:schemeClr w14:val="tx1"/>
            </w14:solidFill>
          </w14:textFill>
        </w:rPr>
        <w:t>　　在各地诊改工作的基础上，我司委托全国诊改专委会开展以完善指导方案为目的的诊改工作试点。试点工作为期三年。试点省份及其试点院校由全国诊改专委会与相关省份协商确定，相关诊改工作纳入相应省份工作计划。</w:t>
      </w:r>
    </w:p>
    <w:p>
      <w:pPr>
        <w:widowControl/>
        <w:shd w:val="clear" w:color="auto" w:fill="FFFFFF"/>
        <w:adjustRightInd w:val="0"/>
        <w:snapToGrid w:val="0"/>
        <w:spacing w:line="300" w:lineRule="auto"/>
        <w:jc w:val="left"/>
        <w:rPr>
          <w:rFonts w:hint="eastAsia" w:cs="宋体" w:asciiTheme="minorEastAsia" w:hAnsiTheme="minorEastAsia" w:eastAsiaTheme="minorEastAsia"/>
          <w:color w:val="000000" w:themeColor="text1"/>
          <w:kern w:val="0"/>
          <w:sz w:val="28"/>
          <w:szCs w:val="28"/>
          <w14:textFill>
            <w14:solidFill>
              <w14:schemeClr w14:val="tx1"/>
            </w14:solidFill>
          </w14:textFill>
        </w:rPr>
      </w:pPr>
      <w:r>
        <w:rPr>
          <w:rFonts w:hint="eastAsia" w:cs="宋体" w:asciiTheme="minorEastAsia" w:hAnsiTheme="minorEastAsia" w:eastAsiaTheme="minorEastAsia"/>
          <w:color w:val="000000" w:themeColor="text1"/>
          <w:kern w:val="0"/>
          <w:sz w:val="28"/>
          <w:szCs w:val="28"/>
          <w14:textFill>
            <w14:solidFill>
              <w14:schemeClr w14:val="tx1"/>
            </w14:solidFill>
          </w14:textFill>
        </w:rPr>
        <w:t>　　</w:t>
      </w:r>
      <w:r>
        <w:rPr>
          <w:rFonts w:hint="eastAsia" w:cs="宋体" w:asciiTheme="minorEastAsia" w:hAnsiTheme="minorEastAsia" w:eastAsiaTheme="minorEastAsia"/>
          <w:b/>
          <w:bCs/>
          <w:color w:val="000000" w:themeColor="text1"/>
          <w:kern w:val="0"/>
          <w:sz w:val="28"/>
          <w:szCs w:val="28"/>
          <w14:textFill>
            <w14:solidFill>
              <w14:schemeClr w14:val="tx1"/>
            </w14:solidFill>
          </w14:textFill>
        </w:rPr>
        <w:t>四、时间要求</w:t>
      </w:r>
    </w:p>
    <w:p>
      <w:pPr>
        <w:widowControl/>
        <w:shd w:val="clear" w:color="auto" w:fill="FFFFFF"/>
        <w:adjustRightInd w:val="0"/>
        <w:snapToGrid w:val="0"/>
        <w:spacing w:line="300" w:lineRule="auto"/>
        <w:jc w:val="left"/>
        <w:rPr>
          <w:rFonts w:hint="eastAsia" w:cs="宋体" w:asciiTheme="minorEastAsia" w:hAnsiTheme="minorEastAsia" w:eastAsiaTheme="minorEastAsia"/>
          <w:color w:val="000000" w:themeColor="text1"/>
          <w:kern w:val="0"/>
          <w:sz w:val="28"/>
          <w:szCs w:val="28"/>
          <w14:textFill>
            <w14:solidFill>
              <w14:schemeClr w14:val="tx1"/>
            </w14:solidFill>
          </w14:textFill>
        </w:rPr>
      </w:pPr>
      <w:r>
        <w:rPr>
          <w:rFonts w:hint="eastAsia" w:cs="宋体" w:asciiTheme="minorEastAsia" w:hAnsiTheme="minorEastAsia" w:eastAsiaTheme="minorEastAsia"/>
          <w:color w:val="000000" w:themeColor="text1"/>
          <w:kern w:val="0"/>
          <w:sz w:val="28"/>
          <w:szCs w:val="28"/>
          <w14:textFill>
            <w14:solidFill>
              <w14:schemeClr w14:val="tx1"/>
            </w14:solidFill>
          </w14:textFill>
        </w:rPr>
        <w:t>　　1.2016年1月31日前，请各省级教育行政部门将省级诊改专委会名单及推荐参加全国诊改专委会的人选函报我司；请有意参加试点的省（区、市）将申请函报我司（附3所试点院校名单）。</w:t>
      </w:r>
    </w:p>
    <w:p>
      <w:pPr>
        <w:widowControl/>
        <w:shd w:val="clear" w:color="auto" w:fill="FFFFFF"/>
        <w:adjustRightInd w:val="0"/>
        <w:snapToGrid w:val="0"/>
        <w:spacing w:line="300" w:lineRule="auto"/>
        <w:jc w:val="left"/>
        <w:rPr>
          <w:rFonts w:hint="eastAsia" w:cs="宋体" w:asciiTheme="minorEastAsia" w:hAnsiTheme="minorEastAsia" w:eastAsiaTheme="minorEastAsia"/>
          <w:color w:val="000000" w:themeColor="text1"/>
          <w:kern w:val="0"/>
          <w:sz w:val="28"/>
          <w:szCs w:val="28"/>
          <w14:textFill>
            <w14:solidFill>
              <w14:schemeClr w14:val="tx1"/>
            </w14:solidFill>
          </w14:textFill>
        </w:rPr>
      </w:pPr>
      <w:r>
        <w:rPr>
          <w:rFonts w:hint="eastAsia" w:cs="宋体" w:asciiTheme="minorEastAsia" w:hAnsiTheme="minorEastAsia" w:eastAsiaTheme="minorEastAsia"/>
          <w:color w:val="000000" w:themeColor="text1"/>
          <w:kern w:val="0"/>
          <w:sz w:val="28"/>
          <w:szCs w:val="28"/>
          <w14:textFill>
            <w14:solidFill>
              <w14:schemeClr w14:val="tx1"/>
            </w14:solidFill>
          </w14:textFill>
        </w:rPr>
        <w:t>　　2.2016年2月28日前，请各省级教育行政部门将本省（区、市）高等职业院校内部质量保证体系诊断与改进工作实施方案（包括执行方案和工作规划）函报我司。</w:t>
      </w:r>
    </w:p>
    <w:p>
      <w:pPr>
        <w:widowControl/>
        <w:shd w:val="clear" w:color="auto" w:fill="FFFFFF"/>
        <w:adjustRightInd w:val="0"/>
        <w:snapToGrid w:val="0"/>
        <w:spacing w:line="300" w:lineRule="auto"/>
        <w:jc w:val="left"/>
        <w:rPr>
          <w:rFonts w:hint="eastAsia" w:cs="宋体" w:asciiTheme="minorEastAsia" w:hAnsiTheme="minorEastAsia" w:eastAsiaTheme="minorEastAsia"/>
          <w:color w:val="000000" w:themeColor="text1"/>
          <w:kern w:val="0"/>
          <w:sz w:val="28"/>
          <w:szCs w:val="28"/>
          <w14:textFill>
            <w14:solidFill>
              <w14:schemeClr w14:val="tx1"/>
            </w14:solidFill>
          </w14:textFill>
        </w:rPr>
      </w:pPr>
      <w:r>
        <w:rPr>
          <w:rFonts w:hint="eastAsia" w:cs="宋体" w:asciiTheme="minorEastAsia" w:hAnsiTheme="minorEastAsia" w:eastAsiaTheme="minorEastAsia"/>
          <w:color w:val="000000" w:themeColor="text1"/>
          <w:kern w:val="0"/>
          <w:sz w:val="28"/>
          <w:szCs w:val="28"/>
          <w14:textFill>
            <w14:solidFill>
              <w14:schemeClr w14:val="tx1"/>
            </w14:solidFill>
          </w14:textFill>
        </w:rPr>
        <w:t>　　3.2016年起，每年12月31日前，请各省级教育行政部门将本省（区、市）职业院校教学诊改工作年度实施情况以及下一年度安排等函报我司。</w:t>
      </w:r>
    </w:p>
    <w:p>
      <w:pPr>
        <w:widowControl/>
        <w:shd w:val="clear" w:color="auto" w:fill="FFFFFF"/>
        <w:adjustRightInd w:val="0"/>
        <w:snapToGrid w:val="0"/>
        <w:spacing w:line="300" w:lineRule="auto"/>
        <w:jc w:val="left"/>
        <w:rPr>
          <w:rFonts w:hint="eastAsia" w:cs="宋体" w:asciiTheme="minorEastAsia" w:hAnsiTheme="minorEastAsia" w:eastAsiaTheme="minorEastAsia"/>
          <w:color w:val="000000" w:themeColor="text1"/>
          <w:kern w:val="0"/>
          <w:sz w:val="28"/>
          <w:szCs w:val="28"/>
          <w14:textFill>
            <w14:solidFill>
              <w14:schemeClr w14:val="tx1"/>
            </w14:solidFill>
          </w14:textFill>
        </w:rPr>
      </w:pPr>
      <w:r>
        <w:rPr>
          <w:rFonts w:hint="eastAsia" w:cs="宋体" w:asciiTheme="minorEastAsia" w:hAnsiTheme="minorEastAsia" w:eastAsiaTheme="minorEastAsia"/>
          <w:color w:val="000000" w:themeColor="text1"/>
          <w:kern w:val="0"/>
          <w:sz w:val="28"/>
          <w:szCs w:val="28"/>
          <w14:textFill>
            <w14:solidFill>
              <w14:schemeClr w14:val="tx1"/>
            </w14:solidFill>
          </w14:textFill>
        </w:rPr>
        <w:t>　　地 址：北京西单大木仓胡同35号（邮编：100816）</w:t>
      </w:r>
    </w:p>
    <w:p>
      <w:pPr>
        <w:widowControl/>
        <w:shd w:val="clear" w:color="auto" w:fill="FFFFFF"/>
        <w:adjustRightInd w:val="0"/>
        <w:snapToGrid w:val="0"/>
        <w:spacing w:line="300" w:lineRule="auto"/>
        <w:jc w:val="left"/>
        <w:rPr>
          <w:rFonts w:hint="eastAsia" w:cs="宋体" w:asciiTheme="minorEastAsia" w:hAnsiTheme="minorEastAsia" w:eastAsiaTheme="minorEastAsia"/>
          <w:color w:val="000000" w:themeColor="text1"/>
          <w:kern w:val="0"/>
          <w:sz w:val="28"/>
          <w:szCs w:val="28"/>
          <w14:textFill>
            <w14:solidFill>
              <w14:schemeClr w14:val="tx1"/>
            </w14:solidFill>
          </w14:textFill>
        </w:rPr>
      </w:pPr>
      <w:r>
        <w:rPr>
          <w:rFonts w:hint="eastAsia" w:cs="宋体" w:asciiTheme="minorEastAsia" w:hAnsiTheme="minorEastAsia" w:eastAsiaTheme="minorEastAsia"/>
          <w:color w:val="000000" w:themeColor="text1"/>
          <w:kern w:val="0"/>
          <w:sz w:val="28"/>
          <w:szCs w:val="28"/>
          <w14:textFill>
            <w14:solidFill>
              <w14:schemeClr w14:val="tx1"/>
            </w14:solidFill>
          </w14:textFill>
        </w:rPr>
        <w:t>　　教育部职业教育与成人教育司高职与高专教育处</w:t>
      </w:r>
    </w:p>
    <w:p>
      <w:pPr>
        <w:widowControl/>
        <w:shd w:val="clear" w:color="auto" w:fill="FFFFFF"/>
        <w:adjustRightInd w:val="0"/>
        <w:snapToGrid w:val="0"/>
        <w:spacing w:line="300" w:lineRule="auto"/>
        <w:jc w:val="left"/>
        <w:rPr>
          <w:rFonts w:hint="eastAsia" w:cs="宋体" w:asciiTheme="minorEastAsia" w:hAnsiTheme="minorEastAsia" w:eastAsiaTheme="minorEastAsia"/>
          <w:color w:val="000000" w:themeColor="text1"/>
          <w:kern w:val="0"/>
          <w:sz w:val="28"/>
          <w:szCs w:val="28"/>
          <w14:textFill>
            <w14:solidFill>
              <w14:schemeClr w14:val="tx1"/>
            </w14:solidFill>
          </w14:textFill>
        </w:rPr>
      </w:pPr>
      <w:r>
        <w:rPr>
          <w:rFonts w:hint="eastAsia" w:cs="宋体" w:asciiTheme="minorEastAsia" w:hAnsiTheme="minorEastAsia" w:eastAsiaTheme="minorEastAsia"/>
          <w:color w:val="000000" w:themeColor="text1"/>
          <w:kern w:val="0"/>
          <w:sz w:val="28"/>
          <w:szCs w:val="28"/>
          <w14:textFill>
            <w14:solidFill>
              <w14:schemeClr w14:val="tx1"/>
            </w14:solidFill>
          </w14:textFill>
        </w:rPr>
        <w:t>　　联 系 人：朱华玉 任占营</w:t>
      </w:r>
    </w:p>
    <w:p>
      <w:pPr>
        <w:widowControl/>
        <w:shd w:val="clear" w:color="auto" w:fill="FFFFFF"/>
        <w:adjustRightInd w:val="0"/>
        <w:snapToGrid w:val="0"/>
        <w:spacing w:line="300" w:lineRule="auto"/>
        <w:jc w:val="left"/>
        <w:rPr>
          <w:rFonts w:hint="eastAsia" w:cs="宋体" w:asciiTheme="minorEastAsia" w:hAnsiTheme="minorEastAsia" w:eastAsiaTheme="minorEastAsia"/>
          <w:color w:val="000000" w:themeColor="text1"/>
          <w:kern w:val="0"/>
          <w:sz w:val="28"/>
          <w:szCs w:val="28"/>
          <w14:textFill>
            <w14:solidFill>
              <w14:schemeClr w14:val="tx1"/>
            </w14:solidFill>
          </w14:textFill>
        </w:rPr>
      </w:pPr>
      <w:r>
        <w:rPr>
          <w:rFonts w:hint="eastAsia" w:cs="宋体" w:asciiTheme="minorEastAsia" w:hAnsiTheme="minorEastAsia" w:eastAsiaTheme="minorEastAsia"/>
          <w:color w:val="000000" w:themeColor="text1"/>
          <w:kern w:val="0"/>
          <w:sz w:val="28"/>
          <w:szCs w:val="28"/>
          <w14:textFill>
            <w14:solidFill>
              <w14:schemeClr w14:val="tx1"/>
            </w14:solidFill>
          </w14:textFill>
        </w:rPr>
        <w:t>　　电话/传真：010-66096232</w:t>
      </w:r>
    </w:p>
    <w:p>
      <w:pPr>
        <w:widowControl/>
        <w:shd w:val="clear" w:color="auto" w:fill="FFFFFF"/>
        <w:adjustRightInd w:val="0"/>
        <w:snapToGrid w:val="0"/>
        <w:spacing w:line="300" w:lineRule="auto"/>
        <w:jc w:val="left"/>
        <w:rPr>
          <w:rFonts w:hint="eastAsia" w:cs="宋体" w:asciiTheme="minorEastAsia" w:hAnsiTheme="minorEastAsia" w:eastAsiaTheme="minorEastAsia"/>
          <w:color w:val="000000" w:themeColor="text1"/>
          <w:kern w:val="0"/>
          <w:sz w:val="28"/>
          <w:szCs w:val="28"/>
          <w14:textFill>
            <w14:solidFill>
              <w14:schemeClr w14:val="tx1"/>
            </w14:solidFill>
          </w14:textFill>
        </w:rPr>
      </w:pPr>
      <w:r>
        <w:rPr>
          <w:rFonts w:hint="eastAsia" w:cs="宋体" w:asciiTheme="minorEastAsia" w:hAnsiTheme="minorEastAsia" w:eastAsiaTheme="minorEastAsia"/>
          <w:color w:val="000000" w:themeColor="text1"/>
          <w:kern w:val="0"/>
          <w:sz w:val="28"/>
          <w:szCs w:val="28"/>
          <w14:textFill>
            <w14:solidFill>
              <w14:schemeClr w14:val="tx1"/>
            </w14:solidFill>
          </w14:textFill>
        </w:rPr>
        <w:t>　　电子邮箱：</w:t>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HYPERLINK "mailto:sfgz@moe.edu.cn" </w:instrText>
      </w:r>
      <w:r>
        <w:rPr>
          <w:color w:val="000000" w:themeColor="text1"/>
          <w14:textFill>
            <w14:solidFill>
              <w14:schemeClr w14:val="tx1"/>
            </w14:solidFill>
          </w14:textFill>
        </w:rPr>
        <w:fldChar w:fldCharType="separate"/>
      </w:r>
      <w:r>
        <w:rPr>
          <w:rFonts w:hint="eastAsia" w:cs="宋体" w:asciiTheme="minorEastAsia" w:hAnsiTheme="minorEastAsia" w:eastAsiaTheme="minorEastAsia"/>
          <w:color w:val="000000" w:themeColor="text1"/>
          <w:kern w:val="0"/>
          <w:sz w:val="28"/>
          <w:szCs w:val="28"/>
          <w14:textFill>
            <w14:solidFill>
              <w14:schemeClr w14:val="tx1"/>
            </w14:solidFill>
          </w14:textFill>
        </w:rPr>
        <w:t>sfgz@moe.edu.cn</w:t>
      </w:r>
      <w:r>
        <w:rPr>
          <w:rFonts w:hint="eastAsia" w:cs="宋体" w:asciiTheme="minorEastAsia" w:hAnsiTheme="minorEastAsia" w:eastAsiaTheme="minorEastAsia"/>
          <w:color w:val="000000" w:themeColor="text1"/>
          <w:kern w:val="0"/>
          <w:sz w:val="28"/>
          <w:szCs w:val="28"/>
          <w14:textFill>
            <w14:solidFill>
              <w14:schemeClr w14:val="tx1"/>
            </w14:solidFill>
          </w14:textFill>
        </w:rPr>
        <w:fldChar w:fldCharType="end"/>
      </w:r>
    </w:p>
    <w:p>
      <w:pPr>
        <w:widowControl/>
        <w:shd w:val="clear" w:color="auto" w:fill="FFFFFF"/>
        <w:adjustRightInd w:val="0"/>
        <w:snapToGrid w:val="0"/>
        <w:spacing w:line="300" w:lineRule="auto"/>
        <w:jc w:val="right"/>
        <w:rPr>
          <w:rFonts w:hint="eastAsia" w:cs="宋体" w:asciiTheme="minorEastAsia" w:hAnsiTheme="minorEastAsia" w:eastAsiaTheme="minorEastAsia"/>
          <w:color w:val="000000" w:themeColor="text1"/>
          <w:kern w:val="0"/>
          <w:sz w:val="28"/>
          <w:szCs w:val="28"/>
          <w14:textFill>
            <w14:solidFill>
              <w14:schemeClr w14:val="tx1"/>
            </w14:solidFill>
          </w14:textFill>
        </w:rPr>
      </w:pPr>
      <w:r>
        <w:rPr>
          <w:rFonts w:hint="eastAsia" w:cs="宋体" w:asciiTheme="minorEastAsia" w:hAnsiTheme="minorEastAsia" w:eastAsiaTheme="minorEastAsia"/>
          <w:color w:val="000000" w:themeColor="text1"/>
          <w:kern w:val="0"/>
          <w:sz w:val="28"/>
          <w:szCs w:val="28"/>
          <w14:textFill>
            <w14:solidFill>
              <w14:schemeClr w14:val="tx1"/>
            </w14:solidFill>
          </w14:textFill>
        </w:rPr>
        <w:t>教育部职业教育与成人教育司</w:t>
      </w:r>
    </w:p>
    <w:p>
      <w:pPr>
        <w:widowControl/>
        <w:shd w:val="clear" w:color="auto" w:fill="FFFFFF"/>
        <w:adjustRightInd w:val="0"/>
        <w:snapToGrid w:val="0"/>
        <w:spacing w:line="300" w:lineRule="auto"/>
        <w:jc w:val="right"/>
        <w:rPr>
          <w:rFonts w:hint="eastAsia" w:cs="宋体" w:asciiTheme="minorEastAsia" w:hAnsiTheme="minorEastAsia" w:eastAsiaTheme="minorEastAsia"/>
          <w:color w:val="000000" w:themeColor="text1"/>
          <w:kern w:val="0"/>
          <w:sz w:val="28"/>
          <w:szCs w:val="28"/>
          <w14:textFill>
            <w14:solidFill>
              <w14:schemeClr w14:val="tx1"/>
            </w14:solidFill>
          </w14:textFill>
        </w:rPr>
      </w:pPr>
      <w:r>
        <w:rPr>
          <w:rFonts w:hint="eastAsia" w:cs="宋体" w:asciiTheme="minorEastAsia" w:hAnsiTheme="minorEastAsia" w:eastAsiaTheme="minorEastAsia"/>
          <w:color w:val="000000" w:themeColor="text1"/>
          <w:kern w:val="0"/>
          <w:sz w:val="28"/>
          <w:szCs w:val="28"/>
          <w14:textFill>
            <w14:solidFill>
              <w14:schemeClr w14:val="tx1"/>
            </w14:solidFill>
          </w14:textFill>
        </w:rPr>
        <w:t>2015年12月30日</w:t>
      </w:r>
    </w:p>
    <w:p>
      <w:pPr>
        <w:pStyle w:val="20"/>
        <w:adjustRightInd w:val="0"/>
        <w:snapToGrid w:val="0"/>
        <w:spacing w:before="0" w:beforeAutospacing="0" w:after="0" w:afterAutospacing="0" w:line="288" w:lineRule="auto"/>
        <w:rPr>
          <w:rFonts w:hint="eastAsia" w:cs="Times New Roman" w:asciiTheme="minorEastAsia" w:hAnsiTheme="minorEastAsia" w:eastAsiaTheme="minorEastAsia"/>
          <w:color w:val="000000" w:themeColor="text1"/>
          <w:sz w:val="28"/>
          <w:szCs w:val="28"/>
          <w14:textFill>
            <w14:solidFill>
              <w14:schemeClr w14:val="tx1"/>
            </w14:solidFill>
          </w14:textFill>
        </w:rPr>
      </w:pPr>
    </w:p>
    <w:bookmarkEnd w:id="0"/>
    <w:bookmarkEnd w:id="1"/>
    <w:p>
      <w:pPr>
        <w:widowControl/>
        <w:shd w:val="clear" w:color="auto" w:fill="FFFFFF"/>
        <w:adjustRightInd w:val="0"/>
        <w:snapToGrid w:val="0"/>
        <w:spacing w:line="360" w:lineRule="auto"/>
        <w:ind w:right="750"/>
        <w:jc w:val="center"/>
        <w:rPr>
          <w:rFonts w:ascii="仿宋_GB2312" w:eastAsia="仿宋_GB2312"/>
          <w:color w:val="000000" w:themeColor="text1"/>
          <w:sz w:val="30"/>
          <w:szCs w:val="30"/>
          <w14:textFill>
            <w14:solidFill>
              <w14:schemeClr w14:val="tx1"/>
            </w14:solidFill>
          </w14:textFill>
        </w:rPr>
      </w:pPr>
      <w:bookmarkStart w:id="2" w:name="_GoBack"/>
      <w:bookmarkEnd w:id="2"/>
    </w:p>
    <w:sectPr>
      <w:headerReference r:id="rId3" w:type="default"/>
      <w:footerReference r:id="rId4"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swiss"/>
    <w:pitch w:val="default"/>
    <w:sig w:usb0="80000287" w:usb1="280F3C52" w:usb2="00000016" w:usb3="00000000" w:csb0="0004001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jc w:val="right"/>
    </w:pPr>
    <w:r>
      <w:fldChar w:fldCharType="begin"/>
    </w:r>
    <w:r>
      <w:instrText xml:space="preserve"> PAGE   \* MERGEFORMAT </w:instrText>
    </w:r>
    <w:r>
      <w:fldChar w:fldCharType="separate"/>
    </w:r>
    <w:r>
      <w:rPr>
        <w:lang w:val="zh-CN"/>
      </w:rPr>
      <w:t>14</w:t>
    </w:r>
    <w:r>
      <w:fldChar w:fldCharType="end"/>
    </w:r>
  </w:p>
  <w:p>
    <w:pPr>
      <w:pStyle w:val="5"/>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pBdr>
        <w:bottom w:val="single" w:color="auto" w:sz="4" w:space="1"/>
      </w:pBdr>
      <w:shd w:val="clear" w:color="auto" w:fill="FFFFFF"/>
      <w:spacing w:before="100" w:beforeAutospacing="1" w:after="100" w:afterAutospacing="1" w:line="401" w:lineRule="atLeast"/>
      <w:jc w:val="right"/>
      <w:outlineLvl w:val="1"/>
      <w:rPr>
        <w:rFonts w:asciiTheme="minorEastAsia" w:hAnsiTheme="minorEastAsia" w:eastAsiaTheme="minorEastAsia"/>
        <w:sz w:val="15"/>
        <w:szCs w:val="15"/>
      </w:rPr>
    </w:pPr>
    <w:r>
      <w:rPr>
        <w:rFonts w:hint="eastAsia" w:cs="宋体" w:asciiTheme="minorEastAsia" w:hAnsiTheme="minorEastAsia" w:eastAsiaTheme="minorEastAsia"/>
        <w:bCs/>
        <w:color w:val="4B4B4B"/>
        <w:kern w:val="36"/>
        <w:sz w:val="15"/>
        <w:szCs w:val="15"/>
      </w:rPr>
      <w:t>关于印发《高等职业院校内部质量保证体系诊断与改进指导方案（试行）》启动相关工作的通知（</w:t>
    </w:r>
    <w:r>
      <w:rPr>
        <w:rFonts w:hint="eastAsia" w:cs="宋体" w:asciiTheme="minorEastAsia" w:hAnsiTheme="minorEastAsia" w:eastAsiaTheme="minorEastAsia"/>
        <w:color w:val="4B4B4B"/>
        <w:kern w:val="0"/>
        <w:sz w:val="15"/>
        <w:szCs w:val="15"/>
      </w:rPr>
      <w:t>教职成司函[2015]168号）</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A969A0"/>
    <w:rsid w:val="00016FCC"/>
    <w:rsid w:val="00030F7D"/>
    <w:rsid w:val="000353CE"/>
    <w:rsid w:val="00040A7B"/>
    <w:rsid w:val="000504A9"/>
    <w:rsid w:val="000542F5"/>
    <w:rsid w:val="00067970"/>
    <w:rsid w:val="000710E8"/>
    <w:rsid w:val="00087D40"/>
    <w:rsid w:val="000B7B54"/>
    <w:rsid w:val="000E0165"/>
    <w:rsid w:val="000E1ED0"/>
    <w:rsid w:val="000E2206"/>
    <w:rsid w:val="000F0F23"/>
    <w:rsid w:val="00102FE6"/>
    <w:rsid w:val="00105E3A"/>
    <w:rsid w:val="001121D9"/>
    <w:rsid w:val="00114D00"/>
    <w:rsid w:val="00134B7F"/>
    <w:rsid w:val="00136D28"/>
    <w:rsid w:val="00144729"/>
    <w:rsid w:val="0017437D"/>
    <w:rsid w:val="001770FA"/>
    <w:rsid w:val="001854D4"/>
    <w:rsid w:val="001B3D02"/>
    <w:rsid w:val="001B6427"/>
    <w:rsid w:val="001D5B57"/>
    <w:rsid w:val="001F15FF"/>
    <w:rsid w:val="001F71C3"/>
    <w:rsid w:val="00201D0C"/>
    <w:rsid w:val="002314D9"/>
    <w:rsid w:val="00261E74"/>
    <w:rsid w:val="002A5836"/>
    <w:rsid w:val="003319F3"/>
    <w:rsid w:val="00331FCD"/>
    <w:rsid w:val="00333A06"/>
    <w:rsid w:val="00340BB4"/>
    <w:rsid w:val="003A428D"/>
    <w:rsid w:val="003A7D54"/>
    <w:rsid w:val="003B38D5"/>
    <w:rsid w:val="003B438A"/>
    <w:rsid w:val="003C1E38"/>
    <w:rsid w:val="003D3893"/>
    <w:rsid w:val="004031FC"/>
    <w:rsid w:val="00421BDB"/>
    <w:rsid w:val="00423C99"/>
    <w:rsid w:val="00424544"/>
    <w:rsid w:val="00444BF5"/>
    <w:rsid w:val="00457900"/>
    <w:rsid w:val="00472818"/>
    <w:rsid w:val="0048776A"/>
    <w:rsid w:val="00493EF9"/>
    <w:rsid w:val="004A61C3"/>
    <w:rsid w:val="004B6717"/>
    <w:rsid w:val="004C55CF"/>
    <w:rsid w:val="004E1549"/>
    <w:rsid w:val="004E3841"/>
    <w:rsid w:val="004F226D"/>
    <w:rsid w:val="004F3815"/>
    <w:rsid w:val="004F53F6"/>
    <w:rsid w:val="00516C95"/>
    <w:rsid w:val="005222DF"/>
    <w:rsid w:val="0052774F"/>
    <w:rsid w:val="00531DA7"/>
    <w:rsid w:val="005418AB"/>
    <w:rsid w:val="0055375C"/>
    <w:rsid w:val="00554828"/>
    <w:rsid w:val="00567955"/>
    <w:rsid w:val="00573B04"/>
    <w:rsid w:val="00575BCE"/>
    <w:rsid w:val="005807B4"/>
    <w:rsid w:val="005A2F55"/>
    <w:rsid w:val="005C2FE1"/>
    <w:rsid w:val="005C467A"/>
    <w:rsid w:val="005C6B5D"/>
    <w:rsid w:val="005C7754"/>
    <w:rsid w:val="005D725E"/>
    <w:rsid w:val="005E23CE"/>
    <w:rsid w:val="00642BC9"/>
    <w:rsid w:val="00665CD2"/>
    <w:rsid w:val="00686638"/>
    <w:rsid w:val="00693431"/>
    <w:rsid w:val="00695E53"/>
    <w:rsid w:val="006A6576"/>
    <w:rsid w:val="006D6403"/>
    <w:rsid w:val="006E4052"/>
    <w:rsid w:val="006E550A"/>
    <w:rsid w:val="00705307"/>
    <w:rsid w:val="00735BEB"/>
    <w:rsid w:val="00747099"/>
    <w:rsid w:val="007607A7"/>
    <w:rsid w:val="00763ADA"/>
    <w:rsid w:val="00765D94"/>
    <w:rsid w:val="00766AE9"/>
    <w:rsid w:val="0077755B"/>
    <w:rsid w:val="00777EC6"/>
    <w:rsid w:val="00787892"/>
    <w:rsid w:val="007A1DC2"/>
    <w:rsid w:val="007A2B0B"/>
    <w:rsid w:val="007B45D4"/>
    <w:rsid w:val="007C5F5C"/>
    <w:rsid w:val="007D0DE7"/>
    <w:rsid w:val="007D2973"/>
    <w:rsid w:val="007E3298"/>
    <w:rsid w:val="007E6BD1"/>
    <w:rsid w:val="007F6335"/>
    <w:rsid w:val="00804F54"/>
    <w:rsid w:val="0081020F"/>
    <w:rsid w:val="00812E12"/>
    <w:rsid w:val="008304BB"/>
    <w:rsid w:val="00830AF1"/>
    <w:rsid w:val="00847DD4"/>
    <w:rsid w:val="008746E2"/>
    <w:rsid w:val="00895AE8"/>
    <w:rsid w:val="008A3E2E"/>
    <w:rsid w:val="008B567B"/>
    <w:rsid w:val="008C72C3"/>
    <w:rsid w:val="008D23BF"/>
    <w:rsid w:val="008F308B"/>
    <w:rsid w:val="008F5209"/>
    <w:rsid w:val="009166FD"/>
    <w:rsid w:val="009512A8"/>
    <w:rsid w:val="00953288"/>
    <w:rsid w:val="00960862"/>
    <w:rsid w:val="009929F8"/>
    <w:rsid w:val="00997DEB"/>
    <w:rsid w:val="009C28AA"/>
    <w:rsid w:val="00A0578D"/>
    <w:rsid w:val="00A1613F"/>
    <w:rsid w:val="00A443E4"/>
    <w:rsid w:val="00A82303"/>
    <w:rsid w:val="00A969A0"/>
    <w:rsid w:val="00AA61FB"/>
    <w:rsid w:val="00AB7599"/>
    <w:rsid w:val="00AD22FC"/>
    <w:rsid w:val="00AE4979"/>
    <w:rsid w:val="00B02C92"/>
    <w:rsid w:val="00B03F06"/>
    <w:rsid w:val="00B2475D"/>
    <w:rsid w:val="00B422AA"/>
    <w:rsid w:val="00B446C0"/>
    <w:rsid w:val="00B50E10"/>
    <w:rsid w:val="00B64155"/>
    <w:rsid w:val="00B921B1"/>
    <w:rsid w:val="00BA5003"/>
    <w:rsid w:val="00BB243C"/>
    <w:rsid w:val="00BB3EC2"/>
    <w:rsid w:val="00BB585C"/>
    <w:rsid w:val="00BC4299"/>
    <w:rsid w:val="00BC632A"/>
    <w:rsid w:val="00BE6F7F"/>
    <w:rsid w:val="00C176F0"/>
    <w:rsid w:val="00C17707"/>
    <w:rsid w:val="00C22545"/>
    <w:rsid w:val="00C54A24"/>
    <w:rsid w:val="00C7709B"/>
    <w:rsid w:val="00C934FF"/>
    <w:rsid w:val="00C945FC"/>
    <w:rsid w:val="00C97738"/>
    <w:rsid w:val="00CB2907"/>
    <w:rsid w:val="00CC02F2"/>
    <w:rsid w:val="00D001ED"/>
    <w:rsid w:val="00D31247"/>
    <w:rsid w:val="00D462D6"/>
    <w:rsid w:val="00D51137"/>
    <w:rsid w:val="00D75857"/>
    <w:rsid w:val="00D75CC3"/>
    <w:rsid w:val="00D90AF4"/>
    <w:rsid w:val="00DA18C2"/>
    <w:rsid w:val="00DA1F42"/>
    <w:rsid w:val="00E24AD9"/>
    <w:rsid w:val="00E45DDF"/>
    <w:rsid w:val="00E47E9D"/>
    <w:rsid w:val="00E64DE1"/>
    <w:rsid w:val="00EB1FEE"/>
    <w:rsid w:val="00EB4FCA"/>
    <w:rsid w:val="00EB666A"/>
    <w:rsid w:val="00EC1F7F"/>
    <w:rsid w:val="00EC5B8F"/>
    <w:rsid w:val="00ED6F20"/>
    <w:rsid w:val="00EF5929"/>
    <w:rsid w:val="00F24FD6"/>
    <w:rsid w:val="00F337FC"/>
    <w:rsid w:val="00F3551B"/>
    <w:rsid w:val="00F45F4A"/>
    <w:rsid w:val="00F5113B"/>
    <w:rsid w:val="00F54F41"/>
    <w:rsid w:val="00F55760"/>
    <w:rsid w:val="00F643F7"/>
    <w:rsid w:val="00F75C36"/>
    <w:rsid w:val="00F7794D"/>
    <w:rsid w:val="00F84231"/>
    <w:rsid w:val="00F903E4"/>
    <w:rsid w:val="00FB6C52"/>
    <w:rsid w:val="00FC1796"/>
    <w:rsid w:val="00FE099E"/>
    <w:rsid w:val="3788659B"/>
  </w:rsids>
  <m:mathPr>
    <m:mathFont m:val="Cambria Math"/>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nhideWhenUsed="0" w:uiPriority="0"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7">
    <w:name w:val="Default Paragraph Font"/>
    <w:unhideWhenUsed/>
    <w:uiPriority w:val="1"/>
  </w:style>
  <w:style w:type="table" w:default="1" w:styleId="12">
    <w:name w:val="Normal Table"/>
    <w:unhideWhenUsed/>
    <w:qFormat/>
    <w:uiPriority w:val="99"/>
    <w:tblPr>
      <w:tblLayout w:type="fixed"/>
      <w:tblCellMar>
        <w:top w:w="0" w:type="dxa"/>
        <w:left w:w="108" w:type="dxa"/>
        <w:bottom w:w="0" w:type="dxa"/>
        <w:right w:w="108" w:type="dxa"/>
      </w:tblCellMar>
    </w:tblPr>
  </w:style>
  <w:style w:type="paragraph" w:styleId="2">
    <w:name w:val="annotation subject"/>
    <w:basedOn w:val="3"/>
    <w:next w:val="3"/>
    <w:link w:val="19"/>
    <w:unhideWhenUsed/>
    <w:uiPriority w:val="99"/>
    <w:rPr>
      <w:b/>
      <w:bCs/>
      <w:kern w:val="0"/>
      <w:sz w:val="20"/>
      <w:szCs w:val="20"/>
    </w:rPr>
  </w:style>
  <w:style w:type="paragraph" w:styleId="3">
    <w:name w:val="annotation text"/>
    <w:basedOn w:val="1"/>
    <w:link w:val="18"/>
    <w:unhideWhenUsed/>
    <w:qFormat/>
    <w:uiPriority w:val="99"/>
    <w:pPr>
      <w:jc w:val="left"/>
    </w:pPr>
  </w:style>
  <w:style w:type="paragraph" w:styleId="4">
    <w:name w:val="Balloon Text"/>
    <w:basedOn w:val="1"/>
    <w:link w:val="17"/>
    <w:unhideWhenUsed/>
    <w:uiPriority w:val="99"/>
    <w:rPr>
      <w:kern w:val="0"/>
      <w:sz w:val="18"/>
      <w:szCs w:val="18"/>
    </w:rPr>
  </w:style>
  <w:style w:type="paragraph" w:styleId="5">
    <w:name w:val="footer"/>
    <w:basedOn w:val="1"/>
    <w:link w:val="15"/>
    <w:unhideWhenUsed/>
    <w:uiPriority w:val="99"/>
    <w:pPr>
      <w:tabs>
        <w:tab w:val="center" w:pos="4153"/>
        <w:tab w:val="right" w:pos="8306"/>
      </w:tabs>
      <w:snapToGrid w:val="0"/>
      <w:jc w:val="left"/>
    </w:pPr>
    <w:rPr>
      <w:kern w:val="0"/>
      <w:sz w:val="18"/>
      <w:szCs w:val="18"/>
    </w:rPr>
  </w:style>
  <w:style w:type="paragraph" w:styleId="6">
    <w:name w:val="header"/>
    <w:basedOn w:val="1"/>
    <w:link w:val="14"/>
    <w:unhideWhenUsed/>
    <w:uiPriority w:val="99"/>
    <w:pPr>
      <w:pBdr>
        <w:bottom w:val="single" w:color="auto" w:sz="6" w:space="1"/>
      </w:pBdr>
      <w:tabs>
        <w:tab w:val="center" w:pos="4153"/>
        <w:tab w:val="right" w:pos="8306"/>
      </w:tabs>
      <w:snapToGrid w:val="0"/>
      <w:jc w:val="center"/>
    </w:pPr>
    <w:rPr>
      <w:kern w:val="0"/>
      <w:sz w:val="18"/>
      <w:szCs w:val="18"/>
    </w:rPr>
  </w:style>
  <w:style w:type="character" w:styleId="8">
    <w:name w:val="Strong"/>
    <w:qFormat/>
    <w:uiPriority w:val="22"/>
    <w:rPr>
      <w:b/>
      <w:bCs/>
    </w:rPr>
  </w:style>
  <w:style w:type="character" w:styleId="9">
    <w:name w:val="page number"/>
    <w:basedOn w:val="7"/>
    <w:uiPriority w:val="0"/>
  </w:style>
  <w:style w:type="character" w:styleId="10">
    <w:name w:val="Hyperlink"/>
    <w:basedOn w:val="7"/>
    <w:uiPriority w:val="0"/>
    <w:rPr>
      <w:color w:val="0000FF"/>
      <w:u w:val="single"/>
    </w:rPr>
  </w:style>
  <w:style w:type="character" w:styleId="11">
    <w:name w:val="annotation reference"/>
    <w:unhideWhenUsed/>
    <w:uiPriority w:val="99"/>
    <w:rPr>
      <w:sz w:val="21"/>
      <w:szCs w:val="21"/>
    </w:rPr>
  </w:style>
  <w:style w:type="paragraph" w:customStyle="1" w:styleId="13">
    <w:name w:val="List Paragraph"/>
    <w:basedOn w:val="1"/>
    <w:qFormat/>
    <w:uiPriority w:val="34"/>
    <w:pPr>
      <w:ind w:firstLine="420" w:firstLineChars="200"/>
    </w:pPr>
  </w:style>
  <w:style w:type="character" w:customStyle="1" w:styleId="14">
    <w:name w:val="页眉 Char"/>
    <w:link w:val="6"/>
    <w:uiPriority w:val="99"/>
    <w:rPr>
      <w:sz w:val="18"/>
      <w:szCs w:val="18"/>
    </w:rPr>
  </w:style>
  <w:style w:type="character" w:customStyle="1" w:styleId="15">
    <w:name w:val="页脚 Char"/>
    <w:link w:val="5"/>
    <w:uiPriority w:val="99"/>
    <w:rPr>
      <w:sz w:val="18"/>
      <w:szCs w:val="18"/>
    </w:rPr>
  </w:style>
  <w:style w:type="paragraph" w:customStyle="1" w:styleId="16">
    <w:name w:val="title"/>
    <w:basedOn w:val="1"/>
    <w:qFormat/>
    <w:uiPriority w:val="0"/>
    <w:pPr>
      <w:widowControl/>
      <w:spacing w:before="100" w:beforeAutospacing="1" w:after="100" w:afterAutospacing="1" w:line="375" w:lineRule="atLeast"/>
      <w:jc w:val="left"/>
    </w:pPr>
    <w:rPr>
      <w:rFonts w:ascii="宋体" w:hAnsi="宋体" w:cs="宋体"/>
      <w:kern w:val="0"/>
      <w:sz w:val="24"/>
      <w:szCs w:val="24"/>
    </w:rPr>
  </w:style>
  <w:style w:type="character" w:customStyle="1" w:styleId="17">
    <w:name w:val="批注框文本 Char"/>
    <w:link w:val="4"/>
    <w:semiHidden/>
    <w:qFormat/>
    <w:uiPriority w:val="99"/>
    <w:rPr>
      <w:sz w:val="18"/>
      <w:szCs w:val="18"/>
    </w:rPr>
  </w:style>
  <w:style w:type="character" w:customStyle="1" w:styleId="18">
    <w:name w:val="批注文字 Char"/>
    <w:basedOn w:val="7"/>
    <w:link w:val="3"/>
    <w:semiHidden/>
    <w:uiPriority w:val="99"/>
  </w:style>
  <w:style w:type="character" w:customStyle="1" w:styleId="19">
    <w:name w:val="批注主题 Char"/>
    <w:link w:val="2"/>
    <w:semiHidden/>
    <w:uiPriority w:val="99"/>
    <w:rPr>
      <w:b/>
      <w:bCs/>
    </w:rPr>
  </w:style>
  <w:style w:type="paragraph" w:customStyle="1" w:styleId="20">
    <w:name w:val="p0"/>
    <w:basedOn w:val="1"/>
    <w:uiPriority w:val="0"/>
    <w:pPr>
      <w:widowControl/>
      <w:spacing w:before="100" w:beforeAutospacing="1" w:after="100" w:afterAutospacing="1"/>
      <w:jc w:val="left"/>
    </w:pPr>
    <w:rPr>
      <w:rFonts w:ascii="宋体" w:hAnsi="宋体" w:cs="宋体"/>
      <w:kern w:val="0"/>
      <w:sz w:val="24"/>
      <w:szCs w:val="2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CHINA</Company>
  <Pages>14</Pages>
  <Words>1195</Words>
  <Characters>6813</Characters>
  <Lines>56</Lines>
  <Paragraphs>15</Paragraphs>
  <TotalTime>0</TotalTime>
  <ScaleCrop>false</ScaleCrop>
  <LinksUpToDate>false</LinksUpToDate>
  <CharactersWithSpaces>7993</CharactersWithSpaces>
  <Application>WPS Office_10.1.0.6393_F1E327BC-269C-435d-A152-05C5408002CA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2016-03-30T06:10:00Z</dcterms:created>
  <dc:creator>USER</dc:creator>
  <cp:lastModifiedBy>Administrator</cp:lastModifiedBy>
  <dcterms:modified xsi:type="dcterms:W3CDTF">2017-04-25T00:50:24Z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2052-10.1.0.6393</vt:lpwstr>
  </property>
</Properties>
</file>