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娄底职业技术学院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辅导员综合素质拓展教学能力提升培训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求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0" w:name="_Hlk49972645"/>
      <w:r>
        <w:rPr>
          <w:rFonts w:hint="eastAsia" w:ascii="宋体" w:hAnsi="宋体" w:cs="宋体"/>
          <w:b/>
          <w:bCs/>
          <w:sz w:val="36"/>
          <w:szCs w:val="36"/>
        </w:rPr>
        <w:t>娄底职业技术学院</w:t>
      </w:r>
      <w:bookmarkEnd w:id="0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学生工作处</w:t>
      </w:r>
    </w:p>
    <w:p>
      <w:pPr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6"/>
          <w:szCs w:val="36"/>
        </w:rPr>
        <w:t>月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娄底职业技术学院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辅导员综合素质拓展教学能力提升培训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采购需求</w:t>
      </w:r>
    </w:p>
    <w:p>
      <w:pPr>
        <w:rPr>
          <w:rFonts w:ascii="宋体" w:hAnsi="宋体" w:cs="宋体"/>
          <w:b/>
          <w:bCs/>
          <w:sz w:val="30"/>
          <w:szCs w:val="30"/>
        </w:rPr>
      </w:pPr>
    </w:p>
    <w:p>
      <w:pPr>
        <w:numPr>
          <w:ilvl w:val="0"/>
          <w:numId w:val="0"/>
        </w:numPr>
        <w:ind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辅导员综合素质拓展教学能力提升培训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预算控制价：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培训经费预算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¥ 1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000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元/人，预计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90人参加（具体按实结算），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经费预算玖万元整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(¥90000.00)。</w:t>
      </w:r>
    </w:p>
    <w:p>
      <w:pPr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三、采购方式：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询价采购后电子卖场直购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、资质条件：</w:t>
      </w:r>
    </w:p>
    <w:p>
      <w:pPr>
        <w:ind w:firstLine="520" w:firstLineChars="200"/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  <w:t>1.投标单位需具备《中华人民共和国政府采购法》第二十二条规定的基本资格条件。</w:t>
      </w:r>
    </w:p>
    <w:p>
      <w:pPr>
        <w:pStyle w:val="7"/>
        <w:widowControl/>
        <w:spacing w:line="360" w:lineRule="auto"/>
        <w:ind w:firstLine="520" w:firstLineChars="200"/>
        <w:jc w:val="both"/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  <w:t>2.企业营业执照范围需包含“拓展活动及策划”（以营业执照、资质证书为准），具有相关的设计资质。</w:t>
      </w:r>
    </w:p>
    <w:p>
      <w:pPr>
        <w:pStyle w:val="7"/>
        <w:widowControl/>
        <w:spacing w:line="360" w:lineRule="auto"/>
        <w:ind w:firstLine="520" w:firstLineChars="200"/>
        <w:jc w:val="both"/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  <w:t>3.近三年内必需有职业院校素质拓展的培训业绩（需提供合同、协议等）。</w:t>
      </w:r>
    </w:p>
    <w:p>
      <w:pPr>
        <w:pStyle w:val="7"/>
        <w:widowControl/>
        <w:spacing w:line="360" w:lineRule="auto"/>
        <w:ind w:firstLine="520" w:firstLineChars="200"/>
        <w:jc w:val="both"/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  <w:t>4.必须已入驻湖南省政府采购电子卖场（提供截图并加盖公章）。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、基本要求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ind w:firstLine="52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  <w:t>1.为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辅导员综合素质拓展教学能力提升提供完整的培训</w:t>
      </w:r>
      <w:r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  <w:t>方案，通过培训能够提升如何做好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辅导员综合素质拓展教学能力的理论水平，让辅导员掌握在教室室内、户外、综合素质拓展基地如何开展综合素质拓展训练，从而提高辅导员开展综合素质拓展的教学能力水平。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2.培训时间不少于3天，不少于20个课时，有理实一体化课程安排，课程中要包含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素质拓展技能训练基础理论；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室内素质拓展基础理论及实操；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室外素质拓展训练理论及实操；④学校基地素质拓展项目流程、注意事项及实操。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3.制作综合素质拓展教学手册，共计100份。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4.要有详细的费用清单及报价，报价包含授课费、资料费、材料费、道具费、讲师招待费、差旅费、工作人员食宿、税金等费用。单价和总价不能超过预算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控制价。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Calibri" w:hAnsi="Calibri" w:eastAsia="仿宋" w:cs="Calibri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5.参</w:t>
      </w:r>
      <w:r>
        <w:rPr>
          <w:rFonts w:hint="eastAsia" w:ascii="Calibri" w:hAnsi="Calibri" w:eastAsia="仿宋" w:cs="Calibri"/>
          <w:spacing w:val="-10"/>
          <w:kern w:val="2"/>
          <w:sz w:val="28"/>
          <w:szCs w:val="28"/>
          <w:lang w:val="en-US" w:eastAsia="zh-CN" w:bidi="ar-SA"/>
        </w:rPr>
        <w:t>标时需提供含培训方案在内的响应文件（须胶装）。</w:t>
      </w:r>
    </w:p>
    <w:p>
      <w:pPr>
        <w:numPr>
          <w:ilvl w:val="0"/>
          <w:numId w:val="0"/>
        </w:numPr>
        <w:ind w:firstLine="522" w:firstLineChars="200"/>
        <w:jc w:val="left"/>
        <w:rPr>
          <w:rFonts w:hint="eastAsia" w:ascii="Calibri" w:hAnsi="Calibri" w:eastAsia="仿宋" w:cs="Calibri"/>
          <w:b/>
          <w:bCs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="Calibri"/>
          <w:b/>
          <w:bCs/>
          <w:spacing w:val="-10"/>
          <w:kern w:val="2"/>
          <w:sz w:val="28"/>
          <w:szCs w:val="28"/>
          <w:lang w:val="en-US" w:eastAsia="zh-CN" w:bidi="ar-SA"/>
        </w:rPr>
        <w:t>七、服务时间：</w:t>
      </w:r>
    </w:p>
    <w:p>
      <w:pPr>
        <w:numPr>
          <w:ilvl w:val="0"/>
          <w:numId w:val="0"/>
        </w:numPr>
        <w:ind w:firstLine="520" w:firstLineChars="200"/>
        <w:jc w:val="left"/>
        <w:rPr>
          <w:rFonts w:hint="eastAsia" w:ascii="Calibri" w:hAnsi="Calibri" w:eastAsia="仿宋" w:cs="Calibri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="Calibri"/>
          <w:spacing w:val="-10"/>
          <w:kern w:val="2"/>
          <w:sz w:val="28"/>
          <w:szCs w:val="28"/>
          <w:lang w:val="en-US" w:eastAsia="zh-CN" w:bidi="ar-SA"/>
        </w:rPr>
        <w:t>合同签订之日起60个日历日内，由学校在指定时间内完成项目实施。</w:t>
      </w:r>
    </w:p>
    <w:p>
      <w:pPr>
        <w:numPr>
          <w:ilvl w:val="0"/>
          <w:numId w:val="0"/>
        </w:numPr>
        <w:ind w:firstLine="522" w:firstLineChars="200"/>
        <w:jc w:val="left"/>
        <w:rPr>
          <w:rFonts w:hint="eastAsia" w:ascii="Calibri" w:hAnsi="Calibri" w:eastAsia="仿宋" w:cs="Calibri"/>
          <w:b/>
          <w:bCs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="Calibri"/>
          <w:b/>
          <w:bCs/>
          <w:spacing w:val="-10"/>
          <w:kern w:val="2"/>
          <w:sz w:val="28"/>
          <w:szCs w:val="28"/>
          <w:lang w:val="en-US" w:eastAsia="zh-CN" w:bidi="ar-SA"/>
        </w:rPr>
        <w:t>八、付款方式</w:t>
      </w:r>
    </w:p>
    <w:p>
      <w:pPr>
        <w:numPr>
          <w:ilvl w:val="0"/>
          <w:numId w:val="0"/>
        </w:numPr>
        <w:ind w:firstLine="520" w:firstLineChars="200"/>
        <w:jc w:val="left"/>
        <w:rPr>
          <w:rFonts w:hint="eastAsia" w:ascii="Calibri" w:hAnsi="Calibri" w:eastAsia="仿宋" w:cs="Calibri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="Calibri"/>
          <w:spacing w:val="-10"/>
          <w:kern w:val="2"/>
          <w:sz w:val="28"/>
          <w:szCs w:val="28"/>
          <w:lang w:val="en-US" w:eastAsia="zh-CN" w:bidi="ar-SA"/>
        </w:rPr>
        <w:t>付款方式：项目完成并通过验收后，按双方确认的培训人数和价格在一个月内支付合同全部款项。</w:t>
      </w:r>
    </w:p>
    <w:p>
      <w:pPr>
        <w:pStyle w:val="7"/>
        <w:widowControl/>
        <w:spacing w:line="360" w:lineRule="auto"/>
        <w:ind w:firstLine="420"/>
        <w:jc w:val="both"/>
        <w:rPr>
          <w:rFonts w:hint="eastAsia" w:ascii="仿宋" w:hAnsi="仿宋" w:eastAsia="仿宋" w:cs="仿宋"/>
          <w:color w:val="auto"/>
          <w:spacing w:val="-10"/>
          <w:kern w:val="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YzA3M2NhZjYwNzZhMzhkOTNlZTE3MTZmOWExNTkifQ=="/>
  </w:docVars>
  <w:rsids>
    <w:rsidRoot w:val="008D7B1E"/>
    <w:rsid w:val="000A14D7"/>
    <w:rsid w:val="00105DB2"/>
    <w:rsid w:val="001A3905"/>
    <w:rsid w:val="00233A9E"/>
    <w:rsid w:val="0051677B"/>
    <w:rsid w:val="00624397"/>
    <w:rsid w:val="00794C81"/>
    <w:rsid w:val="007D0AC7"/>
    <w:rsid w:val="008D7B1E"/>
    <w:rsid w:val="008D7F4D"/>
    <w:rsid w:val="0098305D"/>
    <w:rsid w:val="00BC6090"/>
    <w:rsid w:val="00C54999"/>
    <w:rsid w:val="00CD25A2"/>
    <w:rsid w:val="00D96EB2"/>
    <w:rsid w:val="00F05470"/>
    <w:rsid w:val="05783F8F"/>
    <w:rsid w:val="062E37FE"/>
    <w:rsid w:val="0A6D20CC"/>
    <w:rsid w:val="0AC5347F"/>
    <w:rsid w:val="0DA216ED"/>
    <w:rsid w:val="0E062EE8"/>
    <w:rsid w:val="0ECE6915"/>
    <w:rsid w:val="1A6A6193"/>
    <w:rsid w:val="1BAB2C77"/>
    <w:rsid w:val="1D8F65C2"/>
    <w:rsid w:val="1DDB0148"/>
    <w:rsid w:val="23816F30"/>
    <w:rsid w:val="264457FB"/>
    <w:rsid w:val="2A27165A"/>
    <w:rsid w:val="2BAD3527"/>
    <w:rsid w:val="32E333C1"/>
    <w:rsid w:val="35C62D4A"/>
    <w:rsid w:val="3CEE1118"/>
    <w:rsid w:val="3D2902E7"/>
    <w:rsid w:val="3FD53EB3"/>
    <w:rsid w:val="41312C2D"/>
    <w:rsid w:val="518545EB"/>
    <w:rsid w:val="5612656C"/>
    <w:rsid w:val="56C22AC9"/>
    <w:rsid w:val="60A22634"/>
    <w:rsid w:val="67974BF5"/>
    <w:rsid w:val="6E4D3F23"/>
    <w:rsid w:val="705F22F6"/>
    <w:rsid w:val="798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32"/>
      <w:ind w:firstLine="0" w:firstLineChars="0"/>
      <w:outlineLvl w:val="2"/>
    </w:pPr>
    <w:rPr>
      <w:rFonts w:ascii="黑体" w:hAnsi="黑体" w:eastAsia="黑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spacing w:line="300" w:lineRule="auto"/>
      <w:jc w:val="left"/>
    </w:pPr>
    <w:rPr>
      <w:kern w:val="0"/>
      <w:sz w:val="24"/>
    </w:r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HTML 预设格式 Char"/>
    <w:basedOn w:val="9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HTML 预设格式 字符1"/>
    <w:basedOn w:val="9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5">
    <w:name w:val="正文-奇安信"/>
    <w:basedOn w:val="1"/>
    <w:qFormat/>
    <w:uiPriority w:val="0"/>
    <w:pPr>
      <w:spacing w:before="0"/>
      <w:ind w:firstLine="420" w:firstLineChars="0"/>
      <w:contextualSpacing w:val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773</Characters>
  <Lines>12</Lines>
  <Paragraphs>3</Paragraphs>
  <TotalTime>66</TotalTime>
  <ScaleCrop>false</ScaleCrop>
  <LinksUpToDate>false</LinksUpToDate>
  <CharactersWithSpaces>775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2020-09-08T13:15:00Z</dcterms:created>
  <dc:creator>yan cheng</dc:creator>
  <cp:lastModifiedBy>王欢妍</cp:lastModifiedBy>
  <cp:lastPrinted>2023-04-19T08:40:00Z</cp:lastPrinted>
  <dcterms:modified xsi:type="dcterms:W3CDTF">2023-05-15T04:01:03Z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63B919EE85274ED988BA716E77252ACF_13</vt:lpwstr>
  </property>
</Properties>
</file>