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sz w:val="32"/>
          <w:szCs w:val="32"/>
        </w:rPr>
      </w:pPr>
      <w:bookmarkStart w:id="0" w:name="_GoBack"/>
      <w:bookmarkEnd w:id="0"/>
    </w:p>
    <w:p>
      <w:pPr>
        <w:spacing w:line="600" w:lineRule="exact"/>
        <w:rPr>
          <w:sz w:val="32"/>
          <w:szCs w:val="32"/>
        </w:rPr>
      </w:pPr>
    </w:p>
    <w:p>
      <w:pPr>
        <w:spacing w:line="600" w:lineRule="exact"/>
        <w:rPr>
          <w:sz w:val="32"/>
          <w:szCs w:val="32"/>
        </w:rPr>
      </w:pPr>
    </w:p>
    <w:p>
      <w:pPr>
        <w:spacing w:line="600" w:lineRule="exact"/>
        <w:rPr>
          <w:sz w:val="32"/>
          <w:szCs w:val="32"/>
        </w:rPr>
      </w:pPr>
    </w:p>
    <w:tbl>
      <w:tblPr>
        <w:tblStyle w:val="6"/>
        <w:tblW w:w="0" w:type="auto"/>
        <w:tblInd w:w="0" w:type="dxa"/>
        <w:tblLayout w:type="fixed"/>
        <w:tblCellMar>
          <w:top w:w="0" w:type="dxa"/>
          <w:left w:w="108" w:type="dxa"/>
          <w:bottom w:w="0" w:type="dxa"/>
          <w:right w:w="108" w:type="dxa"/>
        </w:tblCellMar>
      </w:tblPr>
      <w:tblGrid>
        <w:gridCol w:w="9039"/>
      </w:tblGrid>
      <w:tr>
        <w:tblPrEx>
          <w:tblCellMar>
            <w:top w:w="0" w:type="dxa"/>
            <w:left w:w="108" w:type="dxa"/>
            <w:bottom w:w="0" w:type="dxa"/>
            <w:right w:w="108" w:type="dxa"/>
          </w:tblCellMar>
        </w:tblPrEx>
        <w:tc>
          <w:tcPr>
            <w:tcW w:w="9039" w:type="dxa"/>
            <w:noWrap w:val="0"/>
            <w:vAlign w:val="top"/>
          </w:tcPr>
          <w:p>
            <w:pPr>
              <w:snapToGrid w:val="0"/>
              <w:jc w:val="distribute"/>
              <w:rPr>
                <w:rFonts w:eastAsia="方正小标宋简体"/>
                <w:color w:val="FF0000"/>
                <w:w w:val="66"/>
                <w:sz w:val="112"/>
                <w:szCs w:val="112"/>
              </w:rPr>
            </w:pPr>
            <w:r>
              <w:rPr>
                <w:rFonts w:hint="eastAsia" w:eastAsia="方正小标宋简体"/>
                <w:color w:val="FF0000"/>
                <w:w w:val="66"/>
                <w:sz w:val="112"/>
                <w:szCs w:val="112"/>
              </w:rPr>
              <w:t>中共湖南省教育厅党</w:t>
            </w:r>
            <w:r>
              <w:rPr>
                <w:rFonts w:eastAsia="方正小标宋简体"/>
                <w:color w:val="FF0000"/>
                <w:w w:val="66"/>
                <w:sz w:val="112"/>
                <w:szCs w:val="112"/>
              </w:rPr>
              <w:t>组</w:t>
            </w:r>
            <w:r>
              <w:rPr>
                <w:rFonts w:hint="eastAsia" w:eastAsia="方正小标宋简体"/>
                <w:color w:val="FF0000"/>
                <w:w w:val="66"/>
                <w:sz w:val="112"/>
                <w:szCs w:val="112"/>
              </w:rPr>
              <w:t>文件</w:t>
            </w:r>
          </w:p>
        </w:tc>
      </w:tr>
    </w:tbl>
    <w:p>
      <w:pPr>
        <w:spacing w:line="600" w:lineRule="exact"/>
        <w:rPr>
          <w:rFonts w:eastAsia="仿宋_GB2312"/>
          <w:sz w:val="32"/>
          <w:szCs w:val="32"/>
        </w:rPr>
      </w:pPr>
    </w:p>
    <w:p>
      <w:pPr>
        <w:spacing w:line="600" w:lineRule="exact"/>
        <w:jc w:val="center"/>
        <w:rPr>
          <w:rFonts w:eastAsia="仿宋_GB2312"/>
          <w:sz w:val="32"/>
          <w:szCs w:val="32"/>
        </w:rPr>
      </w:pPr>
      <w:r>
        <w:rPr>
          <w:rFonts w:eastAsia="仿宋_GB2312"/>
          <w:sz w:val="32"/>
          <w:szCs w:val="32"/>
          <w:lang w:val="en-US" w:eastAsia="zh-CN"/>
        </w:rPr>
        <mc:AlternateContent>
          <mc:Choice Requires="wps">
            <w:drawing>
              <wp:anchor distT="0" distB="0" distL="114300" distR="114300" simplePos="0" relativeHeight="251660288" behindDoc="0" locked="0" layoutInCell="1" allowOverlap="1">
                <wp:simplePos x="0" y="0"/>
                <wp:positionH relativeFrom="column">
                  <wp:posOffset>-381000</wp:posOffset>
                </wp:positionH>
                <wp:positionV relativeFrom="paragraph">
                  <wp:posOffset>7528560</wp:posOffset>
                </wp:positionV>
                <wp:extent cx="6096000" cy="0"/>
                <wp:effectExtent l="0" t="28575" r="0" b="28575"/>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57150" cmpd="thinThick">
                          <a:solidFill>
                            <a:srgbClr val="FF0000"/>
                          </a:solidFill>
                          <a:round/>
                        </a:ln>
                        <a:effectLst/>
                      </wps:spPr>
                      <wps:bodyPr/>
                    </wps:wsp>
                  </a:graphicData>
                </a:graphic>
              </wp:anchor>
            </w:drawing>
          </mc:Choice>
          <mc:Fallback>
            <w:pict>
              <v:line id="_x0000_s1026" o:spid="_x0000_s1026" o:spt="20" style="position:absolute;left:0pt;margin-left:-30pt;margin-top:592.8pt;height:0pt;width:480pt;z-index:251660288;mso-width-relative:page;mso-height-relative:page;" filled="f" stroked="t" coordsize="21600,21600" o:gfxdata="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x4IBc1gAAAA0BAAAPAAAAAAAAAAEAIAAAACIAAABkcnMvZG93bnJldi54bWxQSwEC&#10;FAAUAAAACACHTuJAP4Ru3fYBAADKAwAADgAAAAAAAAABACAAAAAlAQAAZHJzL2Uyb0RvYy54bWxQ&#10;SwUGAAAAAAYABgBZAQAAjQUAAAAA&#10;">
                <v:fill on="f" focussize="0,0"/>
                <v:stroke weight="4.5pt" color="#FF0000" linestyle="thinThick" joinstyle="round"/>
                <v:imagedata o:title=""/>
                <o:lock v:ext="edit" aspectratio="f"/>
              </v:line>
            </w:pict>
          </mc:Fallback>
        </mc:AlternateContent>
      </w:r>
      <w:r>
        <w:rPr>
          <w:rFonts w:eastAsia="仿宋_GB2312"/>
          <w:sz w:val="32"/>
          <w:szCs w:val="32"/>
        </w:rPr>
        <w:t>湘教党组发〔2023〕7号</w:t>
      </w:r>
    </w:p>
    <w:p>
      <w:pPr>
        <w:spacing w:line="500" w:lineRule="exact"/>
      </w:pPr>
      <w:r>
        <w:rPr>
          <w:lang/>
        </w:rPr>
        <mc:AlternateContent>
          <mc:Choice Requires="wps">
            <w:drawing>
              <wp:anchor distT="0" distB="0" distL="114300" distR="114300" simplePos="0" relativeHeight="251659264" behindDoc="0" locked="0" layoutInCell="1" allowOverlap="1">
                <wp:simplePos x="0" y="0"/>
                <wp:positionH relativeFrom="margin">
                  <wp:posOffset>-29845</wp:posOffset>
                </wp:positionH>
                <wp:positionV relativeFrom="paragraph">
                  <wp:posOffset>60960</wp:posOffset>
                </wp:positionV>
                <wp:extent cx="5760085" cy="0"/>
                <wp:effectExtent l="0" t="13970" r="12065" b="2413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flipV="1">
                          <a:off x="0" y="0"/>
                          <a:ext cx="5760000" cy="0"/>
                        </a:xfrm>
                        <a:prstGeom prst="line">
                          <a:avLst/>
                        </a:prstGeom>
                        <a:noFill/>
                        <a:ln w="28575">
                          <a:solidFill>
                            <a:srgbClr val="FF0000"/>
                          </a:solidFill>
                          <a:round/>
                        </a:ln>
                        <a:effectLst/>
                      </wps:spPr>
                      <wps:bodyPr/>
                    </wps:wsp>
                  </a:graphicData>
                </a:graphic>
              </wp:anchor>
            </w:drawing>
          </mc:Choice>
          <mc:Fallback>
            <w:pict>
              <v:line id="_x0000_s1026" o:spid="_x0000_s1026" o:spt="20" style="position:absolute;left:0pt;flip:y;margin-left:-2.35pt;margin-top:4.8pt;height:0pt;width:453.55pt;mso-position-horizontal-relative:margin;z-index:251659264;mso-width-relative:page;mso-height-relative:page;" filled="f" stroked="t" coordsize="21600,21600" o:gfxdata="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PZ98rYAAAABgEAAA8AAAAAAAAAAQAgAAAAIgAAAGRycy9kb3ducmV2LnhtbFBLAQIUABQA&#10;AAAIAIdO4kCM9VxU8AEAAMMDAAAOAAAAAAAAAAEAIAAAACcBAABkcnMvZTJvRG9jLnhtbFBLBQYA&#10;AAAABgAGAFkBAACJBQAAAAA=&#10;">
                <v:fill on="f" focussize="0,0"/>
                <v:stroke weight="2.25pt" color="#FF0000" joinstyle="round"/>
                <v:imagedata o:title=""/>
                <o:lock v:ext="edit" aspectratio="f"/>
              </v:line>
            </w:pict>
          </mc:Fallback>
        </mc:AlternateContent>
      </w:r>
    </w:p>
    <w:p>
      <w:pPr>
        <w:snapToGrid w:val="0"/>
        <w:spacing w:line="500" w:lineRule="exact"/>
        <w:jc w:val="center"/>
        <w:rPr>
          <w:rFonts w:hint="eastAsia" w:ascii="方正小标宋简体" w:hAnsi="方正黑体_GBK" w:eastAsia="方正小标宋简体" w:cs="方正黑体_GBK"/>
          <w:kern w:val="0"/>
          <w:sz w:val="44"/>
          <w:szCs w:val="44"/>
        </w:rPr>
      </w:pPr>
      <w:r>
        <w:rPr>
          <w:rFonts w:hint="eastAsia" w:ascii="方正小标宋简体" w:hAnsi="方正小标宋简体" w:eastAsia="方正小标宋简体" w:cs="方正小标宋简体"/>
          <w:sz w:val="44"/>
          <w:szCs w:val="44"/>
          <w:lang w:val="en"/>
        </w:rPr>
        <w:t>关于印发《</w:t>
      </w:r>
      <w:r>
        <w:rPr>
          <w:rFonts w:hint="eastAsia" w:ascii="方正小标宋简体" w:hAnsi="方正黑体_GBK" w:eastAsia="方正小标宋简体" w:cs="方正黑体_GBK"/>
          <w:kern w:val="0"/>
          <w:sz w:val="44"/>
          <w:szCs w:val="44"/>
        </w:rPr>
        <w:t>湖南省教育内部审计人才库</w:t>
      </w:r>
    </w:p>
    <w:p>
      <w:pPr>
        <w:snapToGrid w:val="0"/>
        <w:spacing w:line="500" w:lineRule="exact"/>
        <w:jc w:val="center"/>
        <w:rPr>
          <w:rFonts w:hint="eastAsia" w:ascii="方正小标宋简体" w:hAnsi="方正小标宋简体" w:eastAsia="方正小标宋简体" w:cs="方正小标宋简体"/>
          <w:sz w:val="44"/>
          <w:szCs w:val="44"/>
          <w:lang w:val="en"/>
        </w:rPr>
      </w:pPr>
      <w:r>
        <w:rPr>
          <w:rFonts w:hint="eastAsia" w:ascii="方正小标宋简体" w:hAnsi="方正黑体_GBK" w:eastAsia="方正小标宋简体" w:cs="方正黑体_GBK"/>
          <w:kern w:val="0"/>
          <w:sz w:val="44"/>
          <w:szCs w:val="44"/>
        </w:rPr>
        <w:t>管理</w:t>
      </w:r>
      <w:r>
        <w:rPr>
          <w:rFonts w:hint="eastAsia" w:ascii="方正小标宋简体" w:hAnsi="方正小标宋简体" w:eastAsia="方正小标宋简体" w:cs="方正小标宋简体"/>
          <w:sz w:val="44"/>
          <w:szCs w:val="44"/>
          <w:lang w:val="en"/>
        </w:rPr>
        <w:t>办法（试行）》的通知</w:t>
      </w:r>
    </w:p>
    <w:p>
      <w:pPr>
        <w:widowControl w:val="0"/>
        <w:snapToGrid w:val="0"/>
        <w:spacing w:line="500" w:lineRule="exact"/>
        <w:jc w:val="left"/>
        <w:rPr>
          <w:rFonts w:ascii="sans-serif" w:hAnsi="sans-serif" w:eastAsia="sans-serif" w:cs="sans-serif"/>
          <w:kern w:val="0"/>
          <w:sz w:val="38"/>
          <w:szCs w:val="38"/>
          <w:shd w:val="clear" w:color="auto" w:fill="FFFFFF"/>
          <w:lang w:bidi="ar"/>
        </w:rPr>
      </w:pPr>
    </w:p>
    <w:p>
      <w:pPr>
        <w:adjustRightInd w:val="0"/>
        <w:snapToGrid w:val="0"/>
        <w:spacing w:line="500" w:lineRule="exact"/>
        <w:rPr>
          <w:rFonts w:eastAsia="仿宋_GB2312"/>
          <w:sz w:val="32"/>
          <w:szCs w:val="32"/>
        </w:rPr>
      </w:pPr>
      <w:r>
        <w:rPr>
          <w:rFonts w:hint="eastAsia" w:eastAsia="仿宋_GB2312"/>
          <w:sz w:val="32"/>
          <w:szCs w:val="32"/>
        </w:rPr>
        <w:t>各</w:t>
      </w:r>
      <w:r>
        <w:rPr>
          <w:rFonts w:eastAsia="仿宋_GB2312"/>
          <w:sz w:val="32"/>
          <w:szCs w:val="32"/>
        </w:rPr>
        <w:t>市州教育（体）局</w:t>
      </w:r>
      <w:r>
        <w:rPr>
          <w:rFonts w:hint="eastAsia" w:eastAsia="仿宋_GB2312"/>
          <w:sz w:val="32"/>
          <w:szCs w:val="32"/>
        </w:rPr>
        <w:t>、湘江新区教育局，各</w:t>
      </w:r>
      <w:r>
        <w:rPr>
          <w:rFonts w:eastAsia="仿宋_GB2312"/>
          <w:sz w:val="32"/>
          <w:szCs w:val="32"/>
        </w:rPr>
        <w:t>高等学校</w:t>
      </w:r>
      <w:r>
        <w:rPr>
          <w:rFonts w:hint="eastAsia" w:eastAsia="仿宋_GB2312"/>
          <w:sz w:val="32"/>
          <w:szCs w:val="32"/>
        </w:rPr>
        <w:t>，</w:t>
      </w:r>
      <w:r>
        <w:rPr>
          <w:rFonts w:eastAsia="仿宋_GB2312"/>
          <w:sz w:val="32"/>
          <w:szCs w:val="32"/>
        </w:rPr>
        <w:t>委厅机关各处室</w:t>
      </w:r>
      <w:r>
        <w:rPr>
          <w:rFonts w:hint="eastAsia" w:eastAsia="仿宋_GB2312"/>
          <w:sz w:val="32"/>
          <w:szCs w:val="32"/>
        </w:rPr>
        <w:t>、</w:t>
      </w:r>
      <w:r>
        <w:rPr>
          <w:rFonts w:eastAsia="仿宋_GB2312"/>
          <w:sz w:val="32"/>
          <w:szCs w:val="32"/>
        </w:rPr>
        <w:t>直属各单位：</w:t>
      </w:r>
    </w:p>
    <w:p>
      <w:pPr>
        <w:adjustRightInd w:val="0"/>
        <w:spacing w:line="500" w:lineRule="exact"/>
        <w:ind w:firstLine="640" w:firstLineChars="200"/>
        <w:rPr>
          <w:rFonts w:eastAsia="仿宋_GB2312"/>
          <w:sz w:val="32"/>
          <w:szCs w:val="32"/>
        </w:rPr>
      </w:pPr>
      <w:r>
        <w:rPr>
          <w:rFonts w:eastAsia="仿宋_GB2312"/>
          <w:color w:val="000000"/>
          <w:kern w:val="0"/>
          <w:sz w:val="32"/>
          <w:szCs w:val="32"/>
        </w:rPr>
        <w:t>为</w:t>
      </w:r>
      <w:r>
        <w:rPr>
          <w:rFonts w:hint="eastAsia" w:eastAsia="仿宋_GB2312"/>
          <w:color w:val="000000"/>
          <w:kern w:val="0"/>
          <w:sz w:val="32"/>
          <w:szCs w:val="32"/>
        </w:rPr>
        <w:t>进一步规范省教育内部审计人才库管理，适应审计全覆盖的</w:t>
      </w:r>
      <w:r>
        <w:rPr>
          <w:rFonts w:hint="eastAsia" w:eastAsia="仿宋_GB2312"/>
          <w:color w:val="000000"/>
          <w:spacing w:val="-6"/>
          <w:kern w:val="0"/>
          <w:sz w:val="32"/>
          <w:szCs w:val="32"/>
        </w:rPr>
        <w:t>要求，</w:t>
      </w:r>
      <w:r>
        <w:rPr>
          <w:rFonts w:hint="eastAsia" w:eastAsia="仿宋_GB2312"/>
          <w:spacing w:val="-6"/>
          <w:sz w:val="32"/>
          <w:szCs w:val="32"/>
        </w:rPr>
        <w:t>厅党组审计委员会第一次会议审议通过了</w:t>
      </w:r>
      <w:r>
        <w:rPr>
          <w:rFonts w:hint="eastAsia" w:eastAsia="仿宋_GB2312"/>
          <w:spacing w:val="-6"/>
          <w:sz w:val="32"/>
          <w:szCs w:val="32"/>
          <w:lang w:val="en"/>
        </w:rPr>
        <w:t>《</w:t>
      </w:r>
      <w:r>
        <w:rPr>
          <w:rFonts w:hint="eastAsia" w:eastAsia="仿宋_GB2312"/>
          <w:spacing w:val="-6"/>
          <w:sz w:val="32"/>
          <w:szCs w:val="32"/>
        </w:rPr>
        <w:t>湖南省教育内部审计人才库管理</w:t>
      </w:r>
      <w:r>
        <w:rPr>
          <w:rFonts w:hint="eastAsia" w:eastAsia="仿宋_GB2312"/>
          <w:spacing w:val="-6"/>
          <w:sz w:val="32"/>
          <w:szCs w:val="32"/>
          <w:lang w:val="en"/>
        </w:rPr>
        <w:t>办法（试行）》。</w:t>
      </w:r>
      <w:r>
        <w:rPr>
          <w:rFonts w:hint="eastAsia" w:eastAsia="仿宋_GB2312"/>
          <w:spacing w:val="-6"/>
          <w:sz w:val="32"/>
          <w:szCs w:val="32"/>
        </w:rPr>
        <w:t>现印发给你们，请认真遵照执行</w:t>
      </w:r>
      <w:r>
        <w:rPr>
          <w:rFonts w:hint="eastAsia" w:eastAsia="仿宋_GB2312"/>
          <w:sz w:val="32"/>
          <w:szCs w:val="32"/>
        </w:rPr>
        <w:t>。</w:t>
      </w:r>
    </w:p>
    <w:p>
      <w:pPr>
        <w:pStyle w:val="2"/>
        <w:spacing w:line="500" w:lineRule="exact"/>
        <w:ind w:right="565" w:rightChars="269" w:firstLine="3520" w:firstLineChars="1100"/>
        <w:jc w:val="right"/>
        <w:rPr>
          <w:rFonts w:hint="eastAsia" w:eastAsia="仿宋_GB2312"/>
          <w:sz w:val="32"/>
          <w:szCs w:val="32"/>
        </w:rPr>
      </w:pPr>
    </w:p>
    <w:p>
      <w:pPr>
        <w:pStyle w:val="2"/>
        <w:spacing w:line="600" w:lineRule="exact"/>
        <w:ind w:right="565" w:rightChars="269" w:firstLine="3520" w:firstLineChars="1100"/>
        <w:jc w:val="right"/>
        <w:rPr>
          <w:rFonts w:hint="eastAsia" w:eastAsia="仿宋_GB2312"/>
          <w:sz w:val="32"/>
          <w:szCs w:val="32"/>
        </w:rPr>
      </w:pPr>
      <w:r>
        <w:rPr>
          <w:rFonts w:hint="eastAsia" w:eastAsia="仿宋_GB2312"/>
          <w:sz w:val="32"/>
          <w:szCs w:val="32"/>
        </w:rPr>
        <w:t>中共湖南省教育厅党组</w:t>
      </w:r>
    </w:p>
    <w:p>
      <w:pPr>
        <w:pStyle w:val="2"/>
        <w:spacing w:line="600" w:lineRule="exact"/>
        <w:ind w:right="565" w:rightChars="269" w:firstLine="5257" w:firstLineChars="1643"/>
        <w:jc w:val="distribute"/>
        <w:rPr>
          <w:rFonts w:hint="eastAsia" w:eastAsia="仿宋_GB2312"/>
          <w:sz w:val="32"/>
          <w:szCs w:val="32"/>
        </w:rPr>
      </w:pPr>
      <w:r>
        <w:rPr>
          <w:rFonts w:hint="eastAsia" w:eastAsia="仿宋_GB2312"/>
          <w:sz w:val="32"/>
          <w:szCs w:val="32"/>
          <w:lang w:eastAsia="zh-CN"/>
        </w:rPr>
        <w:t>湖南省教育厅</w:t>
      </w:r>
    </w:p>
    <w:p>
      <w:pPr>
        <w:pStyle w:val="2"/>
        <w:spacing w:line="600" w:lineRule="exact"/>
        <w:ind w:right="888" w:rightChars="423"/>
        <w:jc w:val="right"/>
        <w:rPr>
          <w:rFonts w:hint="eastAsia" w:eastAsia="仿宋_GB2312"/>
          <w:sz w:val="32"/>
          <w:szCs w:val="32"/>
        </w:rPr>
      </w:pPr>
      <w:r>
        <w:rPr>
          <w:rFonts w:hint="eastAsia" w:eastAsia="仿宋_GB2312"/>
          <w:sz w:val="32"/>
          <w:szCs w:val="32"/>
        </w:rPr>
        <w:t>2023年6月</w:t>
      </w:r>
      <w:r>
        <w:rPr>
          <w:rFonts w:hint="default" w:eastAsia="仿宋_GB2312"/>
          <w:sz w:val="32"/>
          <w:szCs w:val="32"/>
          <w:lang w:val="en"/>
        </w:rPr>
        <w:t>27</w:t>
      </w:r>
      <w:r>
        <w:rPr>
          <w:rFonts w:hint="eastAsia" w:eastAsia="仿宋_GB2312"/>
          <w:sz w:val="32"/>
          <w:szCs w:val="32"/>
        </w:rPr>
        <w:t>日</w:t>
      </w:r>
    </w:p>
    <w:p>
      <w:pPr>
        <w:pStyle w:val="2"/>
        <w:spacing w:line="600" w:lineRule="exact"/>
        <w:ind w:right="565" w:rightChars="269"/>
        <w:jc w:val="both"/>
        <w:rPr>
          <w:rFonts w:hint="default" w:eastAsia="仿宋_GB2312"/>
          <w:sz w:val="32"/>
          <w:szCs w:val="32"/>
          <w:lang w:val="en"/>
        </w:rPr>
      </w:pPr>
    </w:p>
    <w:p>
      <w:pPr>
        <w:pStyle w:val="2"/>
        <w:spacing w:line="600" w:lineRule="exact"/>
        <w:ind w:right="565" w:rightChars="269" w:firstLine="640" w:firstLineChars="200"/>
        <w:jc w:val="both"/>
        <w:rPr>
          <w:rFonts w:hint="default" w:eastAsia="仿宋_GB2312"/>
          <w:sz w:val="32"/>
          <w:szCs w:val="32"/>
          <w:lang w:val="en"/>
        </w:rPr>
      </w:pPr>
      <w:r>
        <w:rPr>
          <w:rFonts w:hint="default" w:eastAsia="仿宋_GB2312"/>
          <w:sz w:val="32"/>
          <w:szCs w:val="32"/>
          <w:lang w:val="en"/>
        </w:rPr>
        <w:t>(</w:t>
      </w:r>
      <w:r>
        <w:rPr>
          <w:rFonts w:hint="eastAsia" w:eastAsia="仿宋_GB2312"/>
          <w:sz w:val="32"/>
          <w:szCs w:val="32"/>
          <w:lang w:val="en" w:eastAsia="zh-CN"/>
        </w:rPr>
        <w:t>此件主动公开</w:t>
      </w:r>
      <w:r>
        <w:rPr>
          <w:rFonts w:hint="default" w:eastAsia="仿宋_GB2312"/>
          <w:sz w:val="32"/>
          <w:szCs w:val="32"/>
          <w:lang w:val="en"/>
        </w:rPr>
        <w:t>)</w:t>
      </w:r>
    </w:p>
    <w:p>
      <w:pPr>
        <w:snapToGrid w:val="0"/>
        <w:spacing w:line="600" w:lineRule="exact"/>
        <w:jc w:val="center"/>
        <w:rPr>
          <w:rFonts w:hint="eastAsia" w:ascii="方正小标宋简体" w:hAnsi="方正黑体_GBK" w:eastAsia="方正小标宋简体" w:cs="方正黑体_GBK"/>
          <w:kern w:val="0"/>
          <w:sz w:val="44"/>
          <w:szCs w:val="44"/>
        </w:rPr>
      </w:pPr>
      <w:r>
        <w:rPr>
          <w:rFonts w:ascii="方正小标宋简体" w:hAnsi="方正黑体_GBK" w:eastAsia="方正小标宋简体" w:cs="方正黑体_GBK"/>
          <w:kern w:val="0"/>
          <w:sz w:val="44"/>
          <w:szCs w:val="44"/>
        </w:rPr>
        <w:br w:type="page"/>
      </w:r>
      <w:r>
        <w:rPr>
          <w:rFonts w:hint="eastAsia" w:ascii="方正小标宋简体" w:hAnsi="方正黑体_GBK" w:eastAsia="方正小标宋简体" w:cs="方正黑体_GBK"/>
          <w:kern w:val="0"/>
          <w:sz w:val="44"/>
          <w:szCs w:val="44"/>
        </w:rPr>
        <w:t>湖南省教育内部审计人才库管理办法</w:t>
      </w:r>
    </w:p>
    <w:p>
      <w:pPr>
        <w:snapToGrid w:val="0"/>
        <w:spacing w:line="600" w:lineRule="exact"/>
        <w:jc w:val="center"/>
        <w:rPr>
          <w:rFonts w:hint="eastAsia" w:eastAsia="仿宋_GB2312"/>
          <w:b w:val="0"/>
          <w:bCs w:val="0"/>
          <w:color w:val="000000"/>
          <w:kern w:val="0"/>
          <w:sz w:val="32"/>
          <w:szCs w:val="32"/>
        </w:rPr>
      </w:pPr>
      <w:r>
        <w:rPr>
          <w:rFonts w:hint="eastAsia" w:eastAsia="仿宋_GB2312"/>
          <w:b w:val="0"/>
          <w:bCs w:val="0"/>
          <w:color w:val="000000"/>
          <w:kern w:val="0"/>
          <w:sz w:val="32"/>
          <w:szCs w:val="32"/>
        </w:rPr>
        <w:t>（试  行）</w:t>
      </w:r>
    </w:p>
    <w:p>
      <w:pPr>
        <w:snapToGrid w:val="0"/>
        <w:spacing w:line="600" w:lineRule="exact"/>
        <w:ind w:firstLine="640"/>
        <w:rPr>
          <w:rFonts w:eastAsia="仿宋_GB2312"/>
          <w:color w:val="000000"/>
          <w:kern w:val="0"/>
          <w:sz w:val="32"/>
          <w:szCs w:val="32"/>
        </w:rPr>
      </w:pPr>
    </w:p>
    <w:p>
      <w:pPr>
        <w:snapToGrid w:val="0"/>
        <w:spacing w:line="600" w:lineRule="exact"/>
        <w:jc w:val="center"/>
        <w:rPr>
          <w:rFonts w:ascii="黑体" w:hAnsi="黑体" w:eastAsia="黑体"/>
          <w:color w:val="000000"/>
          <w:kern w:val="0"/>
          <w:sz w:val="32"/>
          <w:szCs w:val="32"/>
        </w:rPr>
      </w:pPr>
      <w:r>
        <w:rPr>
          <w:rFonts w:ascii="黑体" w:hAnsi="黑体" w:eastAsia="黑体"/>
          <w:color w:val="000000"/>
          <w:kern w:val="0"/>
          <w:sz w:val="32"/>
          <w:szCs w:val="32"/>
        </w:rPr>
        <w:t>第一章  总  则</w:t>
      </w:r>
    </w:p>
    <w:p>
      <w:pPr>
        <w:snapToGrid w:val="0"/>
        <w:spacing w:line="600" w:lineRule="exact"/>
        <w:ind w:firstLine="640"/>
        <w:rPr>
          <w:rFonts w:eastAsia="仿宋_GB2312"/>
          <w:color w:val="000000"/>
          <w:kern w:val="0"/>
          <w:sz w:val="32"/>
          <w:szCs w:val="32"/>
        </w:rPr>
      </w:pPr>
    </w:p>
    <w:p>
      <w:pPr>
        <w:snapToGrid w:val="0"/>
        <w:spacing w:line="600" w:lineRule="exact"/>
        <w:ind w:firstLine="640"/>
        <w:rPr>
          <w:rFonts w:eastAsia="仿宋_GB2312"/>
          <w:color w:val="000000"/>
          <w:kern w:val="0"/>
          <w:sz w:val="32"/>
          <w:szCs w:val="32"/>
        </w:rPr>
      </w:pPr>
      <w:r>
        <w:rPr>
          <w:rFonts w:ascii="黑体" w:hAnsi="黑体" w:eastAsia="黑体"/>
          <w:color w:val="000000"/>
          <w:kern w:val="0"/>
          <w:sz w:val="32"/>
          <w:szCs w:val="32"/>
        </w:rPr>
        <w:t>第一条</w:t>
      </w:r>
      <w:r>
        <w:rPr>
          <w:rFonts w:eastAsia="仿宋_GB2312"/>
          <w:color w:val="000000"/>
          <w:kern w:val="0"/>
          <w:sz w:val="32"/>
          <w:szCs w:val="32"/>
        </w:rPr>
        <w:t xml:space="preserve"> 为</w:t>
      </w:r>
      <w:r>
        <w:rPr>
          <w:rFonts w:hint="eastAsia" w:eastAsia="仿宋_GB2312"/>
          <w:color w:val="000000"/>
          <w:kern w:val="0"/>
          <w:sz w:val="32"/>
          <w:szCs w:val="32"/>
        </w:rPr>
        <w:t>进一步规范省教育内部审计人才库管理，适应审计全覆盖的要求，着力培养造就一批高素质创新型的审计理论和审计实务人才，服务我省教育事业高质量发展。结合我省教育审计工作实际</w:t>
      </w:r>
      <w:r>
        <w:rPr>
          <w:rFonts w:eastAsia="仿宋_GB2312"/>
          <w:color w:val="000000"/>
          <w:kern w:val="0"/>
          <w:sz w:val="32"/>
          <w:szCs w:val="32"/>
        </w:rPr>
        <w:t>，制定本办法。</w:t>
      </w:r>
    </w:p>
    <w:p>
      <w:pPr>
        <w:snapToGrid w:val="0"/>
        <w:spacing w:line="600" w:lineRule="exact"/>
        <w:ind w:firstLine="640"/>
        <w:rPr>
          <w:rFonts w:eastAsia="仿宋_GB2312"/>
          <w:color w:val="000000"/>
          <w:kern w:val="0"/>
          <w:sz w:val="32"/>
          <w:szCs w:val="32"/>
        </w:rPr>
      </w:pPr>
      <w:r>
        <w:rPr>
          <w:rFonts w:ascii="黑体" w:hAnsi="黑体" w:eastAsia="黑体"/>
          <w:color w:val="000000"/>
          <w:kern w:val="0"/>
          <w:sz w:val="32"/>
          <w:szCs w:val="32"/>
        </w:rPr>
        <w:t xml:space="preserve">第二条 </w:t>
      </w:r>
      <w:r>
        <w:rPr>
          <w:rFonts w:eastAsia="仿宋_GB2312"/>
          <w:color w:val="000000"/>
          <w:kern w:val="0"/>
          <w:sz w:val="32"/>
          <w:szCs w:val="32"/>
        </w:rPr>
        <w:t>省</w:t>
      </w:r>
      <w:r>
        <w:rPr>
          <w:rFonts w:hint="eastAsia" w:eastAsia="仿宋_GB2312"/>
          <w:color w:val="000000"/>
          <w:kern w:val="0"/>
          <w:sz w:val="32"/>
          <w:szCs w:val="32"/>
        </w:rPr>
        <w:t>教育</w:t>
      </w:r>
      <w:r>
        <w:rPr>
          <w:rFonts w:eastAsia="仿宋_GB2312"/>
          <w:color w:val="000000"/>
          <w:kern w:val="0"/>
          <w:sz w:val="32"/>
          <w:szCs w:val="32"/>
        </w:rPr>
        <w:t>厅</w:t>
      </w:r>
      <w:r>
        <w:rPr>
          <w:rFonts w:hint="eastAsia" w:eastAsia="仿宋_GB2312"/>
          <w:color w:val="000000"/>
          <w:kern w:val="0"/>
          <w:sz w:val="32"/>
          <w:szCs w:val="32"/>
        </w:rPr>
        <w:t>党组审计委员会办公室</w:t>
      </w:r>
      <w:r>
        <w:rPr>
          <w:rFonts w:eastAsia="仿宋_GB2312"/>
          <w:color w:val="000000"/>
          <w:kern w:val="0"/>
          <w:sz w:val="32"/>
          <w:szCs w:val="32"/>
        </w:rPr>
        <w:t>承建内部审计人才库并负责日常管理工作，包括入库</w:t>
      </w:r>
      <w:r>
        <w:rPr>
          <w:rFonts w:hint="eastAsia" w:eastAsia="仿宋_GB2312"/>
          <w:color w:val="000000"/>
          <w:kern w:val="0"/>
          <w:sz w:val="32"/>
          <w:szCs w:val="32"/>
        </w:rPr>
        <w:t>专家</w:t>
      </w:r>
      <w:r>
        <w:rPr>
          <w:rFonts w:eastAsia="仿宋_GB2312"/>
          <w:color w:val="000000"/>
          <w:kern w:val="0"/>
          <w:sz w:val="32"/>
          <w:szCs w:val="32"/>
        </w:rPr>
        <w:t>的</w:t>
      </w:r>
      <w:r>
        <w:rPr>
          <w:rFonts w:hint="eastAsia" w:eastAsia="仿宋_GB2312"/>
          <w:color w:val="000000"/>
          <w:kern w:val="0"/>
          <w:sz w:val="32"/>
          <w:szCs w:val="32"/>
        </w:rPr>
        <w:t>遴选</w:t>
      </w:r>
      <w:r>
        <w:rPr>
          <w:rFonts w:eastAsia="仿宋_GB2312"/>
          <w:color w:val="000000"/>
          <w:kern w:val="0"/>
          <w:sz w:val="32"/>
          <w:szCs w:val="32"/>
        </w:rPr>
        <w:t>、</w:t>
      </w:r>
      <w:r>
        <w:rPr>
          <w:rFonts w:hint="eastAsia" w:eastAsia="仿宋_GB2312"/>
          <w:color w:val="000000"/>
          <w:kern w:val="0"/>
          <w:sz w:val="32"/>
          <w:szCs w:val="32"/>
        </w:rPr>
        <w:t>管理、使用、退出、更新</w:t>
      </w:r>
      <w:r>
        <w:rPr>
          <w:rFonts w:eastAsia="仿宋_GB2312"/>
          <w:color w:val="000000"/>
          <w:kern w:val="0"/>
          <w:sz w:val="32"/>
          <w:szCs w:val="32"/>
        </w:rPr>
        <w:t>及</w:t>
      </w:r>
      <w:r>
        <w:rPr>
          <w:rFonts w:hint="eastAsia" w:eastAsia="仿宋_GB2312"/>
          <w:color w:val="000000"/>
          <w:kern w:val="0"/>
          <w:sz w:val="32"/>
          <w:szCs w:val="32"/>
        </w:rPr>
        <w:t>档案资料保管</w:t>
      </w:r>
      <w:r>
        <w:rPr>
          <w:rFonts w:eastAsia="仿宋_GB2312"/>
          <w:color w:val="000000"/>
          <w:kern w:val="0"/>
          <w:sz w:val="32"/>
          <w:szCs w:val="32"/>
        </w:rPr>
        <w:t>等工作。</w:t>
      </w:r>
    </w:p>
    <w:p>
      <w:pPr>
        <w:snapToGrid w:val="0"/>
        <w:spacing w:line="600" w:lineRule="exact"/>
        <w:ind w:firstLine="640"/>
        <w:rPr>
          <w:rFonts w:eastAsia="仿宋_GB2312"/>
          <w:color w:val="000000"/>
          <w:kern w:val="0"/>
          <w:sz w:val="32"/>
          <w:szCs w:val="32"/>
        </w:rPr>
      </w:pPr>
      <w:r>
        <w:rPr>
          <w:rFonts w:hint="eastAsia" w:ascii="黑体" w:hAnsi="黑体" w:eastAsia="黑体"/>
          <w:color w:val="000000"/>
          <w:kern w:val="0"/>
          <w:sz w:val="32"/>
          <w:szCs w:val="32"/>
        </w:rPr>
        <w:t>第三条</w:t>
      </w:r>
      <w:r>
        <w:rPr>
          <w:rFonts w:hint="eastAsia" w:eastAsia="仿宋_GB2312"/>
          <w:color w:val="000000"/>
          <w:kern w:val="0"/>
          <w:sz w:val="32"/>
          <w:szCs w:val="32"/>
        </w:rPr>
        <w:t xml:space="preserve"> 入库专家主要参加省教育厅组织的各类审计项目，教育审计相关规章制度的起草、论证，内部审计规划的研制，内部审计相关课题研究，内部审计人员的培养培训等工作。</w:t>
      </w:r>
    </w:p>
    <w:p>
      <w:pPr>
        <w:snapToGrid w:val="0"/>
        <w:spacing w:line="600" w:lineRule="exact"/>
        <w:ind w:firstLine="640"/>
        <w:rPr>
          <w:rFonts w:eastAsia="仿宋_GB2312"/>
          <w:color w:val="000000"/>
          <w:kern w:val="0"/>
          <w:sz w:val="32"/>
          <w:szCs w:val="32"/>
        </w:rPr>
      </w:pPr>
    </w:p>
    <w:p>
      <w:pPr>
        <w:snapToGrid w:val="0"/>
        <w:spacing w:line="600" w:lineRule="exact"/>
        <w:jc w:val="center"/>
        <w:rPr>
          <w:rFonts w:ascii="黑体" w:hAnsi="黑体" w:eastAsia="黑体"/>
          <w:color w:val="000000"/>
          <w:kern w:val="0"/>
          <w:sz w:val="32"/>
          <w:szCs w:val="32"/>
        </w:rPr>
      </w:pPr>
      <w:r>
        <w:rPr>
          <w:rFonts w:ascii="黑体" w:hAnsi="黑体" w:eastAsia="黑体"/>
          <w:color w:val="000000"/>
          <w:kern w:val="0"/>
          <w:sz w:val="32"/>
          <w:szCs w:val="32"/>
        </w:rPr>
        <w:t>第二章  入库</w:t>
      </w:r>
      <w:r>
        <w:rPr>
          <w:rFonts w:hint="eastAsia" w:ascii="黑体" w:hAnsi="黑体" w:eastAsia="黑体"/>
          <w:color w:val="000000"/>
          <w:kern w:val="0"/>
          <w:sz w:val="32"/>
          <w:szCs w:val="32"/>
        </w:rPr>
        <w:t>人选</w:t>
      </w:r>
      <w:r>
        <w:rPr>
          <w:rFonts w:ascii="黑体" w:hAnsi="黑体" w:eastAsia="黑体"/>
          <w:color w:val="000000"/>
          <w:kern w:val="0"/>
          <w:sz w:val="32"/>
          <w:szCs w:val="32"/>
        </w:rPr>
        <w:t>范围和条件</w:t>
      </w:r>
    </w:p>
    <w:p>
      <w:pPr>
        <w:snapToGrid w:val="0"/>
        <w:spacing w:line="600" w:lineRule="exact"/>
        <w:ind w:firstLine="640"/>
        <w:rPr>
          <w:rFonts w:eastAsia="仿宋_GB2312"/>
          <w:color w:val="000000"/>
          <w:kern w:val="0"/>
          <w:sz w:val="32"/>
          <w:szCs w:val="32"/>
        </w:rPr>
      </w:pPr>
    </w:p>
    <w:p>
      <w:pPr>
        <w:snapToGrid w:val="0"/>
        <w:spacing w:line="600" w:lineRule="exact"/>
        <w:ind w:firstLine="640"/>
        <w:rPr>
          <w:rFonts w:eastAsia="仿宋_GB2312"/>
          <w:color w:val="000000"/>
          <w:kern w:val="0"/>
          <w:sz w:val="32"/>
          <w:szCs w:val="32"/>
        </w:rPr>
      </w:pPr>
      <w:r>
        <w:rPr>
          <w:rFonts w:ascii="黑体" w:hAnsi="黑体" w:eastAsia="黑体"/>
          <w:color w:val="000000"/>
          <w:kern w:val="0"/>
          <w:sz w:val="32"/>
          <w:szCs w:val="32"/>
        </w:rPr>
        <w:t>第</w:t>
      </w:r>
      <w:r>
        <w:rPr>
          <w:rFonts w:hint="eastAsia" w:ascii="黑体" w:hAnsi="黑体" w:eastAsia="黑体"/>
          <w:color w:val="000000"/>
          <w:kern w:val="0"/>
          <w:sz w:val="32"/>
          <w:szCs w:val="32"/>
        </w:rPr>
        <w:t>四</w:t>
      </w:r>
      <w:r>
        <w:rPr>
          <w:rFonts w:ascii="黑体" w:hAnsi="黑体" w:eastAsia="黑体"/>
          <w:color w:val="000000"/>
          <w:kern w:val="0"/>
          <w:sz w:val="32"/>
          <w:szCs w:val="32"/>
        </w:rPr>
        <w:t>条</w:t>
      </w:r>
      <w:r>
        <w:rPr>
          <w:rFonts w:eastAsia="仿宋_GB2312"/>
          <w:color w:val="000000"/>
          <w:kern w:val="0"/>
          <w:sz w:val="32"/>
          <w:szCs w:val="32"/>
        </w:rPr>
        <w:t xml:space="preserve"> 入选内部审计人才库</w:t>
      </w:r>
      <w:r>
        <w:rPr>
          <w:rFonts w:hint="eastAsia" w:eastAsia="仿宋_GB2312"/>
          <w:color w:val="000000"/>
          <w:kern w:val="0"/>
          <w:sz w:val="32"/>
          <w:szCs w:val="32"/>
        </w:rPr>
        <w:t>的人选范围为省属高校及其下属单位、厅直属单位、全省各级教育行政主管部门及所属单位等从事内部审计工作的现职专、兼职骨干人员。</w:t>
      </w:r>
      <w:r>
        <w:rPr>
          <w:rFonts w:eastAsia="仿宋_GB2312"/>
          <w:color w:val="000000"/>
          <w:kern w:val="0"/>
          <w:sz w:val="32"/>
          <w:szCs w:val="32"/>
        </w:rPr>
        <w:t xml:space="preserve">   </w:t>
      </w:r>
    </w:p>
    <w:p>
      <w:pPr>
        <w:snapToGrid w:val="0"/>
        <w:spacing w:line="600" w:lineRule="exact"/>
        <w:ind w:firstLine="640"/>
        <w:rPr>
          <w:rFonts w:eastAsia="仿宋_GB2312"/>
          <w:color w:val="000000"/>
          <w:kern w:val="0"/>
          <w:sz w:val="32"/>
          <w:szCs w:val="32"/>
        </w:rPr>
      </w:pPr>
      <w:r>
        <w:rPr>
          <w:rFonts w:ascii="黑体" w:hAnsi="黑体" w:eastAsia="黑体"/>
          <w:color w:val="000000"/>
          <w:kern w:val="0"/>
          <w:sz w:val="32"/>
          <w:szCs w:val="32"/>
        </w:rPr>
        <w:t>第</w:t>
      </w:r>
      <w:r>
        <w:rPr>
          <w:rFonts w:hint="eastAsia" w:ascii="黑体" w:hAnsi="黑体" w:eastAsia="黑体"/>
          <w:color w:val="000000"/>
          <w:kern w:val="0"/>
          <w:sz w:val="32"/>
          <w:szCs w:val="32"/>
        </w:rPr>
        <w:t>五</w:t>
      </w:r>
      <w:r>
        <w:rPr>
          <w:rFonts w:ascii="黑体" w:hAnsi="黑体" w:eastAsia="黑体"/>
          <w:color w:val="000000"/>
          <w:kern w:val="0"/>
          <w:sz w:val="32"/>
          <w:szCs w:val="32"/>
        </w:rPr>
        <w:t>条</w:t>
      </w:r>
      <w:r>
        <w:rPr>
          <w:rFonts w:eastAsia="仿宋_GB2312"/>
          <w:color w:val="000000"/>
          <w:kern w:val="0"/>
          <w:sz w:val="32"/>
          <w:szCs w:val="32"/>
        </w:rPr>
        <w:t xml:space="preserve"> </w:t>
      </w:r>
      <w:r>
        <w:rPr>
          <w:rFonts w:eastAsia="仿宋_GB2312"/>
          <w:color w:val="000000"/>
          <w:spacing w:val="-6"/>
          <w:kern w:val="0"/>
          <w:sz w:val="32"/>
          <w:szCs w:val="32"/>
        </w:rPr>
        <w:t>入选内部审计人才库的人员，应当具备下列条件</w:t>
      </w:r>
      <w:r>
        <w:rPr>
          <w:rFonts w:eastAsia="仿宋_GB2312"/>
          <w:color w:val="000000"/>
          <w:kern w:val="0"/>
          <w:sz w:val="32"/>
          <w:szCs w:val="32"/>
        </w:rPr>
        <w:t>：</w:t>
      </w:r>
    </w:p>
    <w:p>
      <w:pPr>
        <w:snapToGrid w:val="0"/>
        <w:spacing w:line="600" w:lineRule="exact"/>
        <w:ind w:firstLine="640"/>
        <w:rPr>
          <w:rFonts w:eastAsia="仿宋_GB2312"/>
          <w:color w:val="000000"/>
          <w:kern w:val="0"/>
          <w:sz w:val="32"/>
          <w:szCs w:val="32"/>
        </w:rPr>
      </w:pPr>
      <w:r>
        <w:rPr>
          <w:rFonts w:hint="eastAsia" w:eastAsia="仿宋_GB2312"/>
          <w:color w:val="000000"/>
          <w:kern w:val="0"/>
          <w:sz w:val="32"/>
          <w:szCs w:val="32"/>
        </w:rPr>
        <w:t>（一）坚决拥护中国共产党的领导，自觉贯彻执行党的路线、方针、政策，具有较高的政治素养；</w:t>
      </w:r>
    </w:p>
    <w:p>
      <w:pPr>
        <w:snapToGrid w:val="0"/>
        <w:spacing w:line="600" w:lineRule="exact"/>
        <w:ind w:firstLine="640"/>
        <w:rPr>
          <w:rFonts w:eastAsia="仿宋_GB2312"/>
          <w:color w:val="000000"/>
          <w:kern w:val="0"/>
          <w:sz w:val="32"/>
          <w:szCs w:val="32"/>
        </w:rPr>
      </w:pPr>
      <w:r>
        <w:rPr>
          <w:rFonts w:hint="eastAsia" w:eastAsia="仿宋_GB2312"/>
          <w:color w:val="000000"/>
          <w:kern w:val="0"/>
          <w:sz w:val="32"/>
          <w:szCs w:val="32"/>
        </w:rPr>
        <w:t>（二）坚持原则，遵纪守法，品行端正，热爱审计事业，忠于职守，廉洁自律；</w:t>
      </w:r>
    </w:p>
    <w:p>
      <w:pPr>
        <w:snapToGrid w:val="0"/>
        <w:spacing w:line="600" w:lineRule="exact"/>
        <w:ind w:firstLine="640"/>
        <w:rPr>
          <w:rFonts w:eastAsia="仿宋_GB2312"/>
          <w:color w:val="000000"/>
          <w:kern w:val="0"/>
          <w:sz w:val="32"/>
          <w:szCs w:val="32"/>
        </w:rPr>
      </w:pPr>
      <w:r>
        <w:rPr>
          <w:rFonts w:hint="eastAsia" w:eastAsia="仿宋_GB2312"/>
          <w:color w:val="000000"/>
          <w:kern w:val="0"/>
          <w:sz w:val="32"/>
          <w:szCs w:val="32"/>
        </w:rPr>
        <w:t>（三）具有较高的政策理论水平、较强的业务能力；</w:t>
      </w:r>
    </w:p>
    <w:p>
      <w:pPr>
        <w:snapToGrid w:val="0"/>
        <w:spacing w:line="600" w:lineRule="exact"/>
        <w:ind w:firstLine="640"/>
        <w:rPr>
          <w:rFonts w:eastAsia="仿宋_GB2312"/>
          <w:color w:val="000000"/>
          <w:kern w:val="0"/>
          <w:sz w:val="32"/>
          <w:szCs w:val="32"/>
        </w:rPr>
      </w:pPr>
      <w:r>
        <w:rPr>
          <w:rFonts w:hint="eastAsia" w:eastAsia="仿宋_GB2312"/>
          <w:color w:val="000000"/>
          <w:kern w:val="0"/>
          <w:sz w:val="32"/>
          <w:szCs w:val="32"/>
        </w:rPr>
        <w:t>（四）具有审计、会计、金融、工程造价、资产评估、环境评估、工程监理、计算机技术、法律等专业中级及以上职称或具备相应的注册执业资质；</w:t>
      </w:r>
    </w:p>
    <w:p>
      <w:pPr>
        <w:snapToGrid w:val="0"/>
        <w:spacing w:line="600" w:lineRule="exact"/>
        <w:ind w:firstLine="640"/>
        <w:rPr>
          <w:rFonts w:eastAsia="仿宋_GB2312"/>
          <w:color w:val="000000"/>
          <w:kern w:val="0"/>
          <w:sz w:val="32"/>
          <w:szCs w:val="32"/>
        </w:rPr>
      </w:pPr>
      <w:r>
        <w:rPr>
          <w:rFonts w:hint="eastAsia" w:eastAsia="仿宋_GB2312"/>
          <w:color w:val="000000"/>
          <w:kern w:val="0"/>
          <w:sz w:val="32"/>
          <w:szCs w:val="32"/>
        </w:rPr>
        <w:t>（五）具有大学本科以上学历或者同等学历，具有较强的组织协调、综合分析、文字组织和人际沟通能力；</w:t>
      </w:r>
    </w:p>
    <w:p>
      <w:pPr>
        <w:snapToGrid w:val="0"/>
        <w:spacing w:line="600" w:lineRule="exact"/>
        <w:ind w:firstLine="640"/>
        <w:rPr>
          <w:rFonts w:eastAsia="仿宋_GB2312"/>
          <w:color w:val="000000"/>
          <w:kern w:val="0"/>
          <w:sz w:val="32"/>
          <w:szCs w:val="32"/>
        </w:rPr>
      </w:pPr>
      <w:r>
        <w:rPr>
          <w:rFonts w:hint="eastAsia" w:eastAsia="仿宋_GB2312"/>
          <w:color w:val="000000"/>
          <w:kern w:val="0"/>
          <w:sz w:val="32"/>
          <w:szCs w:val="32"/>
        </w:rPr>
        <w:t>（六）从事内部审计业务工作或相关工作3年以上，并已取得相关专业岗位证书</w:t>
      </w:r>
      <w:r>
        <w:rPr>
          <w:rFonts w:eastAsia="仿宋_GB2312"/>
          <w:color w:val="000000"/>
          <w:kern w:val="0"/>
          <w:sz w:val="32"/>
          <w:szCs w:val="32"/>
        </w:rPr>
        <w:t>的</w:t>
      </w:r>
      <w:r>
        <w:rPr>
          <w:rFonts w:hint="eastAsia" w:eastAsia="仿宋_GB2312"/>
          <w:color w:val="000000"/>
          <w:kern w:val="0"/>
          <w:sz w:val="32"/>
          <w:szCs w:val="32"/>
        </w:rPr>
        <w:t>专、兼职骨干</w:t>
      </w:r>
      <w:r>
        <w:rPr>
          <w:rFonts w:eastAsia="仿宋_GB2312"/>
          <w:color w:val="000000"/>
          <w:kern w:val="0"/>
          <w:sz w:val="32"/>
          <w:szCs w:val="32"/>
        </w:rPr>
        <w:t>人员</w:t>
      </w:r>
      <w:r>
        <w:rPr>
          <w:rFonts w:hint="eastAsia" w:eastAsia="仿宋_GB2312"/>
          <w:color w:val="000000"/>
          <w:kern w:val="0"/>
          <w:sz w:val="32"/>
          <w:szCs w:val="32"/>
        </w:rPr>
        <w:t>；</w:t>
      </w:r>
    </w:p>
    <w:p>
      <w:pPr>
        <w:snapToGrid w:val="0"/>
        <w:spacing w:line="600" w:lineRule="exact"/>
        <w:ind w:firstLine="640"/>
        <w:rPr>
          <w:rFonts w:eastAsia="仿宋_GB2312"/>
          <w:color w:val="000000"/>
          <w:kern w:val="0"/>
          <w:sz w:val="32"/>
          <w:szCs w:val="32"/>
        </w:rPr>
      </w:pPr>
      <w:r>
        <w:rPr>
          <w:rFonts w:hint="eastAsia" w:eastAsia="仿宋_GB2312"/>
          <w:color w:val="000000"/>
          <w:kern w:val="0"/>
          <w:sz w:val="32"/>
          <w:szCs w:val="32"/>
        </w:rPr>
        <w:t>（七）年龄不超过63周岁，身体健康，能够保证必要的审计工作时间，一个审计项目一般不超过3个月；</w:t>
      </w:r>
    </w:p>
    <w:p>
      <w:pPr>
        <w:snapToGrid w:val="0"/>
        <w:spacing w:line="600" w:lineRule="exact"/>
        <w:ind w:firstLine="640"/>
        <w:rPr>
          <w:rFonts w:eastAsia="仿宋_GB2312"/>
          <w:color w:val="000000"/>
          <w:kern w:val="0"/>
          <w:sz w:val="32"/>
          <w:szCs w:val="32"/>
        </w:rPr>
      </w:pPr>
      <w:r>
        <w:rPr>
          <w:rFonts w:hint="eastAsia" w:eastAsia="仿宋_GB2312"/>
          <w:color w:val="000000"/>
          <w:kern w:val="0"/>
          <w:sz w:val="32"/>
          <w:szCs w:val="32"/>
        </w:rPr>
        <w:t>（八）无不良记录。</w:t>
      </w:r>
    </w:p>
    <w:p>
      <w:pPr>
        <w:snapToGrid w:val="0"/>
        <w:spacing w:line="600" w:lineRule="exact"/>
        <w:ind w:firstLine="640"/>
        <w:rPr>
          <w:rFonts w:eastAsia="仿宋_GB2312"/>
          <w:color w:val="000000"/>
          <w:kern w:val="0"/>
          <w:sz w:val="32"/>
          <w:szCs w:val="32"/>
        </w:rPr>
      </w:pPr>
      <w:r>
        <w:rPr>
          <w:rFonts w:hint="eastAsia" w:ascii="黑体" w:hAnsi="黑体" w:eastAsia="黑体"/>
          <w:color w:val="000000"/>
          <w:kern w:val="0"/>
          <w:sz w:val="32"/>
          <w:szCs w:val="32"/>
        </w:rPr>
        <w:t>第六条</w:t>
      </w:r>
      <w:r>
        <w:rPr>
          <w:rFonts w:hint="eastAsia" w:eastAsia="仿宋_GB2312"/>
          <w:color w:val="000000"/>
          <w:kern w:val="0"/>
          <w:sz w:val="32"/>
          <w:szCs w:val="32"/>
        </w:rPr>
        <w:t xml:space="preserve"> 专业能力和工作业绩特别突出的，入选条件可以适当放宽。</w:t>
      </w:r>
    </w:p>
    <w:p>
      <w:pPr>
        <w:snapToGrid w:val="0"/>
        <w:spacing w:line="600" w:lineRule="exact"/>
        <w:ind w:firstLine="640"/>
        <w:rPr>
          <w:rFonts w:eastAsia="仿宋_GB2312"/>
          <w:color w:val="000000"/>
          <w:kern w:val="0"/>
          <w:sz w:val="32"/>
          <w:szCs w:val="32"/>
        </w:rPr>
      </w:pPr>
    </w:p>
    <w:p>
      <w:pPr>
        <w:snapToGrid w:val="0"/>
        <w:spacing w:line="600" w:lineRule="exact"/>
        <w:jc w:val="center"/>
        <w:rPr>
          <w:rFonts w:ascii="黑体" w:hAnsi="黑体" w:eastAsia="黑体"/>
          <w:color w:val="000000"/>
          <w:kern w:val="0"/>
          <w:sz w:val="32"/>
          <w:szCs w:val="32"/>
        </w:rPr>
      </w:pPr>
      <w:r>
        <w:rPr>
          <w:rFonts w:ascii="黑体" w:hAnsi="黑体" w:eastAsia="黑体"/>
          <w:color w:val="000000"/>
          <w:kern w:val="0"/>
          <w:sz w:val="32"/>
          <w:szCs w:val="32"/>
        </w:rPr>
        <w:t>第三章  入库</w:t>
      </w:r>
      <w:r>
        <w:rPr>
          <w:rFonts w:hint="eastAsia" w:ascii="黑体" w:hAnsi="黑体" w:eastAsia="黑体"/>
          <w:color w:val="000000"/>
          <w:kern w:val="0"/>
          <w:sz w:val="32"/>
          <w:szCs w:val="32"/>
        </w:rPr>
        <w:t>人员</w:t>
      </w:r>
      <w:r>
        <w:rPr>
          <w:rFonts w:ascii="黑体" w:hAnsi="黑体" w:eastAsia="黑体"/>
          <w:color w:val="000000"/>
          <w:kern w:val="0"/>
          <w:sz w:val="32"/>
          <w:szCs w:val="32"/>
        </w:rPr>
        <w:t>的权利和义务</w:t>
      </w:r>
    </w:p>
    <w:p>
      <w:pPr>
        <w:snapToGrid w:val="0"/>
        <w:spacing w:line="600" w:lineRule="exact"/>
        <w:ind w:firstLine="640"/>
        <w:rPr>
          <w:rFonts w:ascii="黑体" w:hAnsi="黑体" w:eastAsia="黑体"/>
          <w:color w:val="000000"/>
          <w:kern w:val="0"/>
          <w:sz w:val="32"/>
          <w:szCs w:val="32"/>
        </w:rPr>
      </w:pPr>
    </w:p>
    <w:p>
      <w:pPr>
        <w:snapToGrid w:val="0"/>
        <w:spacing w:line="600" w:lineRule="exact"/>
        <w:ind w:firstLine="640"/>
        <w:rPr>
          <w:rFonts w:eastAsia="仿宋_GB2312"/>
          <w:color w:val="000000"/>
          <w:kern w:val="0"/>
          <w:sz w:val="32"/>
          <w:szCs w:val="32"/>
        </w:rPr>
      </w:pPr>
      <w:r>
        <w:rPr>
          <w:rFonts w:ascii="黑体" w:hAnsi="黑体" w:eastAsia="黑体"/>
          <w:color w:val="000000"/>
          <w:kern w:val="0"/>
          <w:sz w:val="32"/>
          <w:szCs w:val="32"/>
        </w:rPr>
        <w:t>第</w:t>
      </w:r>
      <w:r>
        <w:rPr>
          <w:rFonts w:hint="eastAsia" w:ascii="黑体" w:hAnsi="黑体" w:eastAsia="黑体"/>
          <w:color w:val="000000"/>
          <w:kern w:val="0"/>
          <w:sz w:val="32"/>
          <w:szCs w:val="32"/>
        </w:rPr>
        <w:t>七</w:t>
      </w:r>
      <w:r>
        <w:rPr>
          <w:rFonts w:ascii="黑体" w:hAnsi="黑体" w:eastAsia="黑体"/>
          <w:color w:val="000000"/>
          <w:kern w:val="0"/>
          <w:sz w:val="32"/>
          <w:szCs w:val="32"/>
        </w:rPr>
        <w:t>条</w:t>
      </w:r>
      <w:r>
        <w:rPr>
          <w:rFonts w:eastAsia="仿宋_GB2312"/>
          <w:color w:val="000000"/>
          <w:kern w:val="0"/>
          <w:sz w:val="32"/>
          <w:szCs w:val="32"/>
        </w:rPr>
        <w:t xml:space="preserve"> 入</w:t>
      </w:r>
      <w:r>
        <w:rPr>
          <w:rFonts w:hint="eastAsia" w:eastAsia="仿宋_GB2312"/>
          <w:color w:val="000000"/>
          <w:kern w:val="0"/>
          <w:sz w:val="32"/>
          <w:szCs w:val="32"/>
        </w:rPr>
        <w:t>库</w:t>
      </w:r>
      <w:r>
        <w:rPr>
          <w:rFonts w:eastAsia="仿宋_GB2312"/>
          <w:color w:val="000000"/>
          <w:kern w:val="0"/>
          <w:sz w:val="32"/>
          <w:szCs w:val="32"/>
        </w:rPr>
        <w:t>人员在参与</w:t>
      </w:r>
      <w:r>
        <w:rPr>
          <w:rFonts w:hint="eastAsia" w:eastAsia="仿宋_GB2312"/>
          <w:color w:val="000000"/>
          <w:kern w:val="0"/>
          <w:sz w:val="32"/>
          <w:szCs w:val="32"/>
        </w:rPr>
        <w:t>省教育厅组织的</w:t>
      </w:r>
      <w:r>
        <w:rPr>
          <w:rFonts w:eastAsia="仿宋_GB2312"/>
          <w:color w:val="000000"/>
          <w:kern w:val="0"/>
          <w:sz w:val="32"/>
          <w:szCs w:val="32"/>
        </w:rPr>
        <w:t>审计活动中享有下列权利：</w:t>
      </w:r>
    </w:p>
    <w:p>
      <w:pPr>
        <w:snapToGrid w:val="0"/>
        <w:spacing w:line="600" w:lineRule="exact"/>
        <w:ind w:firstLine="640"/>
        <w:rPr>
          <w:rFonts w:eastAsia="仿宋_GB2312"/>
          <w:color w:val="000000"/>
          <w:kern w:val="0"/>
          <w:sz w:val="32"/>
          <w:szCs w:val="32"/>
        </w:rPr>
      </w:pPr>
      <w:r>
        <w:rPr>
          <w:rFonts w:eastAsia="仿宋_GB2312"/>
          <w:color w:val="000000"/>
          <w:kern w:val="0"/>
          <w:sz w:val="32"/>
          <w:szCs w:val="32"/>
        </w:rPr>
        <w:t>（一）</w:t>
      </w:r>
      <w:r>
        <w:rPr>
          <w:rFonts w:hint="eastAsia" w:eastAsia="仿宋_GB2312"/>
          <w:color w:val="000000"/>
          <w:kern w:val="0"/>
          <w:sz w:val="32"/>
          <w:szCs w:val="32"/>
        </w:rPr>
        <w:t>省教育厅</w:t>
      </w:r>
      <w:r>
        <w:rPr>
          <w:rFonts w:eastAsia="仿宋_GB2312"/>
          <w:color w:val="000000"/>
          <w:kern w:val="0"/>
          <w:sz w:val="32"/>
          <w:szCs w:val="32"/>
        </w:rPr>
        <w:t>开展审计项目时可从人才库抽调人员，有关单位应予支持，并保证被抽调人员抽调期间薪酬等相关待遇得到落实；</w:t>
      </w:r>
    </w:p>
    <w:p>
      <w:pPr>
        <w:snapToGrid w:val="0"/>
        <w:spacing w:line="600" w:lineRule="exact"/>
        <w:ind w:firstLine="640"/>
        <w:rPr>
          <w:rFonts w:eastAsia="仿宋_GB2312"/>
          <w:color w:val="000000"/>
          <w:kern w:val="0"/>
          <w:sz w:val="32"/>
          <w:szCs w:val="32"/>
        </w:rPr>
      </w:pPr>
      <w:r>
        <w:rPr>
          <w:rFonts w:eastAsia="仿宋_GB2312"/>
          <w:color w:val="000000"/>
          <w:kern w:val="0"/>
          <w:sz w:val="32"/>
          <w:szCs w:val="32"/>
        </w:rPr>
        <w:t>（二）抽调人员执行</w:t>
      </w:r>
      <w:r>
        <w:rPr>
          <w:rFonts w:hint="eastAsia" w:eastAsia="仿宋_GB2312"/>
          <w:color w:val="000000"/>
          <w:kern w:val="0"/>
          <w:sz w:val="32"/>
          <w:szCs w:val="32"/>
        </w:rPr>
        <w:t>省教育厅</w:t>
      </w:r>
      <w:r>
        <w:rPr>
          <w:rFonts w:eastAsia="仿宋_GB2312"/>
          <w:color w:val="000000"/>
          <w:kern w:val="0"/>
          <w:sz w:val="32"/>
          <w:szCs w:val="32"/>
        </w:rPr>
        <w:t>审计任务期间所产生的差旅费、外勤费</w:t>
      </w:r>
      <w:r>
        <w:rPr>
          <w:rFonts w:hint="eastAsia" w:eastAsia="仿宋_GB2312"/>
          <w:color w:val="000000"/>
          <w:kern w:val="0"/>
          <w:sz w:val="32"/>
          <w:szCs w:val="32"/>
        </w:rPr>
        <w:t>及专家费用</w:t>
      </w:r>
      <w:r>
        <w:rPr>
          <w:rFonts w:eastAsia="仿宋_GB2312"/>
          <w:color w:val="000000"/>
          <w:kern w:val="0"/>
          <w:sz w:val="32"/>
          <w:szCs w:val="32"/>
        </w:rPr>
        <w:t>由省</w:t>
      </w:r>
      <w:r>
        <w:rPr>
          <w:rFonts w:hint="eastAsia" w:eastAsia="仿宋_GB2312"/>
          <w:color w:val="000000"/>
          <w:kern w:val="0"/>
          <w:sz w:val="32"/>
          <w:szCs w:val="32"/>
        </w:rPr>
        <w:t>教育</w:t>
      </w:r>
      <w:r>
        <w:rPr>
          <w:rFonts w:eastAsia="仿宋_GB2312"/>
          <w:color w:val="000000"/>
          <w:kern w:val="0"/>
          <w:sz w:val="32"/>
          <w:szCs w:val="32"/>
        </w:rPr>
        <w:t>厅承担</w:t>
      </w:r>
      <w:r>
        <w:rPr>
          <w:rFonts w:hint="eastAsia" w:eastAsia="仿宋_GB2312"/>
          <w:color w:val="000000"/>
          <w:kern w:val="0"/>
          <w:sz w:val="32"/>
          <w:szCs w:val="32"/>
        </w:rPr>
        <w:t>；</w:t>
      </w:r>
      <w:r>
        <w:rPr>
          <w:rFonts w:eastAsia="仿宋_GB2312"/>
          <w:color w:val="000000"/>
          <w:kern w:val="0"/>
          <w:sz w:val="32"/>
          <w:szCs w:val="32"/>
        </w:rPr>
        <w:t>如本人申请回原单位报账的，</w:t>
      </w:r>
      <w:r>
        <w:rPr>
          <w:rFonts w:hint="eastAsia" w:eastAsia="仿宋_GB2312"/>
          <w:color w:val="000000"/>
          <w:kern w:val="0"/>
          <w:sz w:val="32"/>
          <w:szCs w:val="32"/>
        </w:rPr>
        <w:t>由</w:t>
      </w:r>
      <w:r>
        <w:rPr>
          <w:rFonts w:eastAsia="仿宋_GB2312"/>
          <w:color w:val="000000"/>
          <w:kern w:val="0"/>
          <w:sz w:val="32"/>
          <w:szCs w:val="32"/>
        </w:rPr>
        <w:t>省</w:t>
      </w:r>
      <w:r>
        <w:rPr>
          <w:rFonts w:hint="eastAsia" w:eastAsia="仿宋_GB2312"/>
          <w:color w:val="000000"/>
          <w:kern w:val="0"/>
          <w:sz w:val="32"/>
          <w:szCs w:val="32"/>
        </w:rPr>
        <w:t>教育</w:t>
      </w:r>
      <w:r>
        <w:rPr>
          <w:rFonts w:eastAsia="仿宋_GB2312"/>
          <w:color w:val="000000"/>
          <w:kern w:val="0"/>
          <w:sz w:val="32"/>
          <w:szCs w:val="32"/>
        </w:rPr>
        <w:t>厅出具相应的证明</w:t>
      </w:r>
      <w:r>
        <w:rPr>
          <w:rFonts w:hint="eastAsia" w:eastAsia="仿宋_GB2312"/>
          <w:color w:val="000000"/>
          <w:kern w:val="0"/>
          <w:sz w:val="32"/>
          <w:szCs w:val="32"/>
        </w:rPr>
        <w:t>，按单位相关规定实报实销</w:t>
      </w:r>
      <w:r>
        <w:rPr>
          <w:rFonts w:eastAsia="仿宋_GB2312"/>
          <w:color w:val="000000"/>
          <w:kern w:val="0"/>
          <w:sz w:val="32"/>
          <w:szCs w:val="32"/>
        </w:rPr>
        <w:t>；</w:t>
      </w:r>
    </w:p>
    <w:p>
      <w:pPr>
        <w:snapToGrid w:val="0"/>
        <w:spacing w:line="600" w:lineRule="exact"/>
        <w:ind w:firstLine="640"/>
        <w:rPr>
          <w:rFonts w:eastAsia="仿宋_GB2312"/>
          <w:color w:val="000000"/>
          <w:kern w:val="0"/>
          <w:sz w:val="32"/>
          <w:szCs w:val="32"/>
        </w:rPr>
      </w:pPr>
      <w:r>
        <w:rPr>
          <w:rFonts w:eastAsia="仿宋_GB2312"/>
          <w:color w:val="000000"/>
          <w:kern w:val="0"/>
          <w:sz w:val="32"/>
          <w:szCs w:val="32"/>
        </w:rPr>
        <w:t>（三）抽调人员在审计实施中</w:t>
      </w:r>
      <w:r>
        <w:rPr>
          <w:rFonts w:hint="eastAsia" w:eastAsia="仿宋_GB2312"/>
          <w:color w:val="000000"/>
          <w:kern w:val="0"/>
          <w:sz w:val="32"/>
          <w:szCs w:val="32"/>
        </w:rPr>
        <w:t>依照有关规定</w:t>
      </w:r>
      <w:r>
        <w:rPr>
          <w:rFonts w:eastAsia="仿宋_GB2312"/>
          <w:color w:val="000000"/>
          <w:kern w:val="0"/>
          <w:sz w:val="32"/>
          <w:szCs w:val="32"/>
        </w:rPr>
        <w:t>享有要求被审计单位提供资料、检查和调查取证等相关权限</w:t>
      </w:r>
      <w:r>
        <w:rPr>
          <w:rFonts w:hint="eastAsia" w:eastAsia="仿宋_GB2312"/>
          <w:color w:val="000000"/>
          <w:kern w:val="0"/>
          <w:sz w:val="32"/>
          <w:szCs w:val="32"/>
        </w:rPr>
        <w:t>，</w:t>
      </w:r>
      <w:r>
        <w:rPr>
          <w:rFonts w:eastAsia="仿宋_GB2312"/>
          <w:color w:val="000000"/>
          <w:kern w:val="0"/>
          <w:sz w:val="32"/>
          <w:szCs w:val="32"/>
        </w:rPr>
        <w:t>有权如实向</w:t>
      </w:r>
      <w:r>
        <w:rPr>
          <w:rFonts w:hint="eastAsia" w:eastAsia="仿宋_GB2312"/>
          <w:color w:val="000000"/>
          <w:kern w:val="0"/>
          <w:sz w:val="32"/>
          <w:szCs w:val="32"/>
        </w:rPr>
        <w:t>抽调单位</w:t>
      </w:r>
      <w:r>
        <w:rPr>
          <w:rFonts w:eastAsia="仿宋_GB2312"/>
          <w:color w:val="000000"/>
          <w:kern w:val="0"/>
          <w:sz w:val="32"/>
          <w:szCs w:val="32"/>
        </w:rPr>
        <w:t>反映审计中发现的问题和处理建议，不受其他单位或者个人的干扰；</w:t>
      </w:r>
    </w:p>
    <w:p>
      <w:pPr>
        <w:snapToGrid w:val="0"/>
        <w:spacing w:line="600" w:lineRule="exact"/>
        <w:ind w:firstLine="640"/>
        <w:rPr>
          <w:rFonts w:eastAsia="仿宋_GB2312"/>
          <w:color w:val="000000"/>
          <w:kern w:val="0"/>
          <w:sz w:val="32"/>
          <w:szCs w:val="32"/>
        </w:rPr>
      </w:pPr>
      <w:r>
        <w:rPr>
          <w:rFonts w:eastAsia="仿宋_GB2312"/>
          <w:color w:val="000000"/>
          <w:kern w:val="0"/>
          <w:sz w:val="32"/>
          <w:szCs w:val="32"/>
        </w:rPr>
        <w:t>（四）抽调期间，省</w:t>
      </w:r>
      <w:r>
        <w:rPr>
          <w:rFonts w:hint="eastAsia" w:eastAsia="仿宋_GB2312"/>
          <w:color w:val="000000"/>
          <w:kern w:val="0"/>
          <w:sz w:val="32"/>
          <w:szCs w:val="32"/>
        </w:rPr>
        <w:t>教育厅党组审计委员会办公室</w:t>
      </w:r>
      <w:r>
        <w:rPr>
          <w:rFonts w:eastAsia="仿宋_GB2312"/>
          <w:color w:val="000000"/>
          <w:kern w:val="0"/>
          <w:sz w:val="32"/>
          <w:szCs w:val="32"/>
        </w:rPr>
        <w:t>对抽调人员工作情况及绩效进行考核，结果向</w:t>
      </w:r>
      <w:r>
        <w:rPr>
          <w:rFonts w:hint="eastAsia" w:eastAsia="仿宋_GB2312"/>
          <w:color w:val="000000"/>
          <w:kern w:val="0"/>
          <w:sz w:val="32"/>
          <w:szCs w:val="32"/>
        </w:rPr>
        <w:t>被</w:t>
      </w:r>
      <w:r>
        <w:rPr>
          <w:rFonts w:eastAsia="仿宋_GB2312"/>
          <w:color w:val="000000"/>
          <w:kern w:val="0"/>
          <w:sz w:val="32"/>
          <w:szCs w:val="32"/>
        </w:rPr>
        <w:t>抽调单位进行反馈，反馈意见应作为所在单位评优评先依据；</w:t>
      </w:r>
    </w:p>
    <w:p>
      <w:pPr>
        <w:snapToGrid w:val="0"/>
        <w:spacing w:line="600" w:lineRule="exact"/>
        <w:ind w:firstLine="640"/>
        <w:rPr>
          <w:rFonts w:eastAsia="仿宋_GB2312"/>
          <w:color w:val="000000"/>
          <w:kern w:val="0"/>
          <w:sz w:val="32"/>
          <w:szCs w:val="32"/>
        </w:rPr>
      </w:pPr>
      <w:r>
        <w:rPr>
          <w:rFonts w:eastAsia="仿宋_GB2312"/>
          <w:color w:val="000000"/>
          <w:kern w:val="0"/>
          <w:sz w:val="32"/>
          <w:szCs w:val="32"/>
        </w:rPr>
        <w:t>（</w:t>
      </w:r>
      <w:r>
        <w:rPr>
          <w:rFonts w:hint="eastAsia" w:eastAsia="仿宋_GB2312"/>
          <w:color w:val="000000"/>
          <w:kern w:val="0"/>
          <w:sz w:val="32"/>
          <w:szCs w:val="32"/>
        </w:rPr>
        <w:t>五</w:t>
      </w:r>
      <w:r>
        <w:rPr>
          <w:rFonts w:eastAsia="仿宋_GB2312"/>
          <w:color w:val="000000"/>
          <w:kern w:val="0"/>
          <w:sz w:val="32"/>
          <w:szCs w:val="32"/>
        </w:rPr>
        <w:t>）抽调人员参加的审计项目</w:t>
      </w:r>
      <w:r>
        <w:rPr>
          <w:rFonts w:hint="eastAsia" w:eastAsia="仿宋_GB2312"/>
          <w:color w:val="000000"/>
          <w:kern w:val="0"/>
          <w:sz w:val="32"/>
          <w:szCs w:val="32"/>
        </w:rPr>
        <w:t>可作为审计、会计或类似专业职称评聘时的业绩材料</w:t>
      </w:r>
      <w:r>
        <w:rPr>
          <w:rFonts w:eastAsia="仿宋_GB2312"/>
          <w:color w:val="000000"/>
          <w:kern w:val="0"/>
          <w:sz w:val="32"/>
          <w:szCs w:val="32"/>
        </w:rPr>
        <w:t>；</w:t>
      </w:r>
    </w:p>
    <w:p>
      <w:pPr>
        <w:snapToGrid w:val="0"/>
        <w:spacing w:line="600" w:lineRule="exact"/>
        <w:ind w:firstLine="640"/>
        <w:rPr>
          <w:rFonts w:eastAsia="仿宋_GB2312"/>
          <w:color w:val="000000"/>
          <w:kern w:val="0"/>
          <w:sz w:val="32"/>
          <w:szCs w:val="32"/>
        </w:rPr>
      </w:pPr>
      <w:r>
        <w:rPr>
          <w:rFonts w:eastAsia="仿宋_GB2312"/>
          <w:color w:val="000000"/>
          <w:kern w:val="0"/>
          <w:sz w:val="32"/>
          <w:szCs w:val="32"/>
        </w:rPr>
        <w:t>（</w:t>
      </w:r>
      <w:r>
        <w:rPr>
          <w:rFonts w:hint="eastAsia" w:eastAsia="仿宋_GB2312"/>
          <w:color w:val="000000"/>
          <w:kern w:val="0"/>
          <w:sz w:val="32"/>
          <w:szCs w:val="32"/>
        </w:rPr>
        <w:t>六</w:t>
      </w:r>
      <w:r>
        <w:rPr>
          <w:rFonts w:eastAsia="仿宋_GB2312"/>
          <w:color w:val="000000"/>
          <w:kern w:val="0"/>
          <w:sz w:val="32"/>
          <w:szCs w:val="32"/>
        </w:rPr>
        <w:t>）在审计中取得突出成绩、表现优秀的人才库</w:t>
      </w:r>
      <w:r>
        <w:rPr>
          <w:rFonts w:hint="eastAsia" w:eastAsia="仿宋_GB2312"/>
          <w:color w:val="000000"/>
          <w:kern w:val="0"/>
          <w:sz w:val="32"/>
          <w:szCs w:val="32"/>
        </w:rPr>
        <w:t>人员</w:t>
      </w:r>
      <w:r>
        <w:rPr>
          <w:rFonts w:eastAsia="仿宋_GB2312"/>
          <w:color w:val="000000"/>
          <w:kern w:val="0"/>
          <w:sz w:val="32"/>
          <w:szCs w:val="32"/>
        </w:rPr>
        <w:t>，</w:t>
      </w:r>
      <w:r>
        <w:rPr>
          <w:rFonts w:hint="eastAsia" w:eastAsia="仿宋_GB2312"/>
          <w:color w:val="000000"/>
          <w:kern w:val="0"/>
          <w:sz w:val="32"/>
          <w:szCs w:val="32"/>
        </w:rPr>
        <w:t>在评先评优、项目申报中享有优先推荐权</w:t>
      </w:r>
      <w:r>
        <w:rPr>
          <w:rFonts w:eastAsia="仿宋_GB2312"/>
          <w:color w:val="000000"/>
          <w:kern w:val="0"/>
          <w:sz w:val="32"/>
          <w:szCs w:val="32"/>
        </w:rPr>
        <w:t>；</w:t>
      </w:r>
    </w:p>
    <w:p>
      <w:pPr>
        <w:snapToGrid w:val="0"/>
        <w:spacing w:line="600" w:lineRule="exact"/>
        <w:ind w:firstLine="640"/>
        <w:rPr>
          <w:rFonts w:eastAsia="仿宋_GB2312"/>
          <w:color w:val="000000"/>
          <w:kern w:val="0"/>
          <w:sz w:val="32"/>
          <w:szCs w:val="32"/>
        </w:rPr>
      </w:pPr>
      <w:r>
        <w:rPr>
          <w:rFonts w:eastAsia="仿宋_GB2312"/>
          <w:color w:val="000000"/>
          <w:kern w:val="0"/>
          <w:sz w:val="32"/>
          <w:szCs w:val="32"/>
        </w:rPr>
        <w:t>（</w:t>
      </w:r>
      <w:r>
        <w:rPr>
          <w:rFonts w:hint="eastAsia" w:eastAsia="仿宋_GB2312"/>
          <w:color w:val="000000"/>
          <w:kern w:val="0"/>
          <w:sz w:val="32"/>
          <w:szCs w:val="32"/>
        </w:rPr>
        <w:t>七</w:t>
      </w:r>
      <w:r>
        <w:rPr>
          <w:rFonts w:eastAsia="仿宋_GB2312"/>
          <w:color w:val="000000"/>
          <w:kern w:val="0"/>
          <w:sz w:val="32"/>
          <w:szCs w:val="32"/>
        </w:rPr>
        <w:t>）</w:t>
      </w:r>
      <w:r>
        <w:rPr>
          <w:rFonts w:hint="eastAsia" w:eastAsia="仿宋_GB2312"/>
          <w:color w:val="000000"/>
          <w:kern w:val="0"/>
          <w:sz w:val="32"/>
          <w:szCs w:val="32"/>
        </w:rPr>
        <w:t>优先</w:t>
      </w:r>
      <w:r>
        <w:rPr>
          <w:rFonts w:eastAsia="仿宋_GB2312"/>
          <w:color w:val="000000"/>
          <w:kern w:val="0"/>
          <w:sz w:val="32"/>
          <w:szCs w:val="32"/>
        </w:rPr>
        <w:t>参加省</w:t>
      </w:r>
      <w:r>
        <w:rPr>
          <w:rFonts w:hint="eastAsia" w:eastAsia="仿宋_GB2312"/>
          <w:color w:val="000000"/>
          <w:kern w:val="0"/>
          <w:sz w:val="32"/>
          <w:szCs w:val="32"/>
        </w:rPr>
        <w:t>教育厅</w:t>
      </w:r>
      <w:r>
        <w:rPr>
          <w:rFonts w:eastAsia="仿宋_GB2312"/>
          <w:color w:val="000000"/>
          <w:kern w:val="0"/>
          <w:sz w:val="32"/>
          <w:szCs w:val="32"/>
        </w:rPr>
        <w:t>组织的有关会议及培训交流等活动；</w:t>
      </w:r>
    </w:p>
    <w:p>
      <w:pPr>
        <w:snapToGrid w:val="0"/>
        <w:spacing w:line="600" w:lineRule="exact"/>
        <w:ind w:firstLine="640"/>
        <w:rPr>
          <w:rFonts w:eastAsia="仿宋_GB2312"/>
          <w:color w:val="000000"/>
          <w:kern w:val="0"/>
          <w:sz w:val="32"/>
          <w:szCs w:val="32"/>
        </w:rPr>
      </w:pPr>
      <w:r>
        <w:rPr>
          <w:rFonts w:eastAsia="仿宋_GB2312"/>
          <w:color w:val="000000"/>
          <w:kern w:val="0"/>
          <w:sz w:val="32"/>
          <w:szCs w:val="32"/>
        </w:rPr>
        <w:t>（</w:t>
      </w:r>
      <w:r>
        <w:rPr>
          <w:rFonts w:hint="eastAsia" w:eastAsia="仿宋_GB2312"/>
          <w:color w:val="000000"/>
          <w:kern w:val="0"/>
          <w:sz w:val="32"/>
          <w:szCs w:val="32"/>
        </w:rPr>
        <w:t>八</w:t>
      </w:r>
      <w:r>
        <w:rPr>
          <w:rFonts w:eastAsia="仿宋_GB2312"/>
          <w:color w:val="000000"/>
          <w:kern w:val="0"/>
          <w:sz w:val="32"/>
          <w:szCs w:val="32"/>
        </w:rPr>
        <w:t>）法律、法规规定的其他权利。</w:t>
      </w:r>
    </w:p>
    <w:p>
      <w:pPr>
        <w:snapToGrid w:val="0"/>
        <w:spacing w:line="600" w:lineRule="exact"/>
        <w:ind w:firstLine="640"/>
        <w:rPr>
          <w:rFonts w:eastAsia="仿宋_GB2312"/>
          <w:color w:val="000000"/>
          <w:kern w:val="0"/>
          <w:sz w:val="32"/>
          <w:szCs w:val="32"/>
        </w:rPr>
      </w:pPr>
      <w:r>
        <w:rPr>
          <w:rFonts w:ascii="黑体" w:hAnsi="黑体" w:eastAsia="黑体"/>
          <w:color w:val="000000"/>
          <w:kern w:val="0"/>
          <w:sz w:val="32"/>
          <w:szCs w:val="32"/>
        </w:rPr>
        <w:t>第</w:t>
      </w:r>
      <w:r>
        <w:rPr>
          <w:rFonts w:hint="eastAsia" w:ascii="黑体" w:hAnsi="黑体" w:eastAsia="黑体"/>
          <w:color w:val="000000"/>
          <w:kern w:val="0"/>
          <w:sz w:val="32"/>
          <w:szCs w:val="32"/>
        </w:rPr>
        <w:t>八</w:t>
      </w:r>
      <w:r>
        <w:rPr>
          <w:rFonts w:ascii="黑体" w:hAnsi="黑体" w:eastAsia="黑体"/>
          <w:color w:val="000000"/>
          <w:kern w:val="0"/>
          <w:sz w:val="32"/>
          <w:szCs w:val="32"/>
        </w:rPr>
        <w:t xml:space="preserve">条 </w:t>
      </w:r>
      <w:r>
        <w:rPr>
          <w:rFonts w:eastAsia="仿宋_GB2312"/>
          <w:color w:val="000000"/>
          <w:kern w:val="0"/>
          <w:sz w:val="32"/>
          <w:szCs w:val="32"/>
        </w:rPr>
        <w:t>入选内部审计人才库的内部审计</w:t>
      </w:r>
      <w:r>
        <w:rPr>
          <w:rFonts w:hint="eastAsia" w:eastAsia="仿宋_GB2312"/>
          <w:color w:val="000000"/>
          <w:kern w:val="0"/>
          <w:sz w:val="32"/>
          <w:szCs w:val="32"/>
        </w:rPr>
        <w:t>专家</w:t>
      </w:r>
      <w:r>
        <w:rPr>
          <w:rFonts w:eastAsia="仿宋_GB2312"/>
          <w:color w:val="000000"/>
          <w:kern w:val="0"/>
          <w:sz w:val="32"/>
          <w:szCs w:val="32"/>
        </w:rPr>
        <w:t>在参与</w:t>
      </w:r>
      <w:r>
        <w:rPr>
          <w:rFonts w:hint="eastAsia" w:eastAsia="仿宋_GB2312"/>
          <w:color w:val="000000"/>
          <w:kern w:val="0"/>
          <w:sz w:val="32"/>
          <w:szCs w:val="32"/>
        </w:rPr>
        <w:t>省教育厅组织的</w:t>
      </w:r>
      <w:r>
        <w:rPr>
          <w:rFonts w:eastAsia="仿宋_GB2312"/>
          <w:color w:val="000000"/>
          <w:kern w:val="0"/>
          <w:sz w:val="32"/>
          <w:szCs w:val="32"/>
        </w:rPr>
        <w:t>审计活动中应当履行下列义务：</w:t>
      </w:r>
    </w:p>
    <w:p>
      <w:pPr>
        <w:snapToGrid w:val="0"/>
        <w:spacing w:line="600" w:lineRule="exact"/>
        <w:ind w:firstLine="640"/>
        <w:rPr>
          <w:rFonts w:eastAsia="仿宋_GB2312"/>
          <w:color w:val="000000"/>
          <w:kern w:val="0"/>
          <w:sz w:val="32"/>
          <w:szCs w:val="32"/>
        </w:rPr>
      </w:pPr>
      <w:r>
        <w:rPr>
          <w:rFonts w:eastAsia="仿宋_GB2312"/>
          <w:color w:val="000000"/>
          <w:kern w:val="0"/>
          <w:sz w:val="32"/>
          <w:szCs w:val="32"/>
        </w:rPr>
        <w:t>（一）遵守国家有关的法律法规</w:t>
      </w:r>
      <w:r>
        <w:rPr>
          <w:rFonts w:hint="eastAsia" w:eastAsia="仿宋_GB2312"/>
          <w:color w:val="000000"/>
          <w:kern w:val="0"/>
          <w:sz w:val="32"/>
          <w:szCs w:val="32"/>
        </w:rPr>
        <w:t>和人才库管理办法</w:t>
      </w:r>
      <w:r>
        <w:rPr>
          <w:rFonts w:eastAsia="仿宋_GB2312"/>
          <w:color w:val="000000"/>
          <w:kern w:val="0"/>
          <w:sz w:val="32"/>
          <w:szCs w:val="32"/>
        </w:rPr>
        <w:t>；</w:t>
      </w:r>
    </w:p>
    <w:p>
      <w:pPr>
        <w:snapToGrid w:val="0"/>
        <w:spacing w:line="600" w:lineRule="exact"/>
        <w:ind w:firstLine="640"/>
        <w:rPr>
          <w:rFonts w:eastAsia="仿宋_GB2312"/>
          <w:color w:val="000000"/>
          <w:kern w:val="0"/>
          <w:sz w:val="32"/>
          <w:szCs w:val="32"/>
        </w:rPr>
      </w:pPr>
      <w:r>
        <w:rPr>
          <w:rFonts w:eastAsia="仿宋_GB2312"/>
          <w:color w:val="000000"/>
          <w:kern w:val="0"/>
          <w:sz w:val="32"/>
          <w:szCs w:val="32"/>
        </w:rPr>
        <w:t>（二）严格执行审计工作纪律及“八不准”规定；</w:t>
      </w:r>
    </w:p>
    <w:p>
      <w:pPr>
        <w:snapToGrid w:val="0"/>
        <w:spacing w:line="600" w:lineRule="exact"/>
        <w:ind w:firstLine="640"/>
        <w:rPr>
          <w:rFonts w:eastAsia="仿宋_GB2312"/>
          <w:color w:val="000000"/>
          <w:kern w:val="0"/>
          <w:sz w:val="32"/>
          <w:szCs w:val="32"/>
        </w:rPr>
      </w:pPr>
      <w:r>
        <w:rPr>
          <w:rFonts w:eastAsia="仿宋_GB2312"/>
          <w:color w:val="000000"/>
          <w:kern w:val="0"/>
          <w:sz w:val="32"/>
          <w:szCs w:val="32"/>
        </w:rPr>
        <w:t>（三）具有法定回避情形的，应当主动提出回避申请；</w:t>
      </w:r>
    </w:p>
    <w:p>
      <w:pPr>
        <w:snapToGrid w:val="0"/>
        <w:spacing w:line="600" w:lineRule="exact"/>
        <w:ind w:firstLine="640"/>
        <w:rPr>
          <w:rFonts w:eastAsia="仿宋_GB2312"/>
          <w:color w:val="000000"/>
          <w:spacing w:val="-6"/>
          <w:kern w:val="0"/>
          <w:sz w:val="32"/>
          <w:szCs w:val="32"/>
        </w:rPr>
      </w:pPr>
      <w:r>
        <w:rPr>
          <w:rFonts w:eastAsia="仿宋_GB2312"/>
          <w:color w:val="000000"/>
          <w:kern w:val="0"/>
          <w:sz w:val="32"/>
          <w:szCs w:val="32"/>
        </w:rPr>
        <w:t>（四）</w:t>
      </w:r>
      <w:r>
        <w:rPr>
          <w:rFonts w:hint="eastAsia" w:eastAsia="仿宋_GB2312"/>
          <w:color w:val="000000"/>
          <w:spacing w:val="-6"/>
          <w:kern w:val="0"/>
          <w:sz w:val="32"/>
          <w:szCs w:val="32"/>
        </w:rPr>
        <w:t>对审计工作中知悉的国家机密和商业机密负有保密责任；</w:t>
      </w:r>
    </w:p>
    <w:p>
      <w:pPr>
        <w:snapToGrid w:val="0"/>
        <w:spacing w:line="600" w:lineRule="exact"/>
        <w:ind w:firstLine="640"/>
        <w:rPr>
          <w:rFonts w:eastAsia="仿宋_GB2312"/>
          <w:color w:val="000000"/>
          <w:kern w:val="0"/>
          <w:sz w:val="32"/>
          <w:szCs w:val="32"/>
        </w:rPr>
      </w:pPr>
      <w:r>
        <w:rPr>
          <w:rFonts w:eastAsia="仿宋_GB2312"/>
          <w:color w:val="000000"/>
          <w:kern w:val="0"/>
          <w:sz w:val="32"/>
          <w:szCs w:val="32"/>
        </w:rPr>
        <w:t>（</w:t>
      </w:r>
      <w:r>
        <w:rPr>
          <w:rFonts w:hint="eastAsia" w:eastAsia="仿宋_GB2312"/>
          <w:color w:val="000000"/>
          <w:kern w:val="0"/>
          <w:sz w:val="32"/>
          <w:szCs w:val="32"/>
        </w:rPr>
        <w:t>五</w:t>
      </w:r>
      <w:r>
        <w:rPr>
          <w:rFonts w:eastAsia="仿宋_GB2312"/>
          <w:color w:val="000000"/>
          <w:kern w:val="0"/>
          <w:sz w:val="32"/>
          <w:szCs w:val="32"/>
        </w:rPr>
        <w:t>）</w:t>
      </w:r>
      <w:r>
        <w:rPr>
          <w:rFonts w:hint="eastAsia" w:eastAsia="仿宋_GB2312"/>
          <w:color w:val="000000"/>
          <w:kern w:val="0"/>
          <w:sz w:val="32"/>
          <w:szCs w:val="32"/>
        </w:rPr>
        <w:t>根据审计工作的需要</w:t>
      </w:r>
      <w:r>
        <w:rPr>
          <w:rFonts w:eastAsia="仿宋_GB2312"/>
          <w:color w:val="000000"/>
          <w:kern w:val="0"/>
          <w:sz w:val="32"/>
          <w:szCs w:val="32"/>
        </w:rPr>
        <w:t>参加省</w:t>
      </w:r>
      <w:r>
        <w:rPr>
          <w:rFonts w:hint="eastAsia" w:eastAsia="仿宋_GB2312"/>
          <w:color w:val="000000"/>
          <w:kern w:val="0"/>
          <w:sz w:val="32"/>
          <w:szCs w:val="32"/>
        </w:rPr>
        <w:t>教育</w:t>
      </w:r>
      <w:r>
        <w:rPr>
          <w:rFonts w:eastAsia="仿宋_GB2312"/>
          <w:color w:val="000000"/>
          <w:kern w:val="0"/>
          <w:sz w:val="32"/>
          <w:szCs w:val="32"/>
        </w:rPr>
        <w:t>厅组织的审计项目；</w:t>
      </w:r>
    </w:p>
    <w:p>
      <w:pPr>
        <w:snapToGrid w:val="0"/>
        <w:spacing w:line="600" w:lineRule="exact"/>
        <w:ind w:firstLine="640"/>
        <w:rPr>
          <w:rFonts w:eastAsia="仿宋_GB2312"/>
          <w:color w:val="000000"/>
          <w:kern w:val="0"/>
          <w:sz w:val="32"/>
          <w:szCs w:val="32"/>
        </w:rPr>
      </w:pPr>
      <w:r>
        <w:rPr>
          <w:rFonts w:eastAsia="仿宋_GB2312"/>
          <w:color w:val="000000"/>
          <w:kern w:val="0"/>
          <w:sz w:val="32"/>
          <w:szCs w:val="32"/>
        </w:rPr>
        <w:t>（</w:t>
      </w:r>
      <w:r>
        <w:rPr>
          <w:rFonts w:hint="eastAsia" w:eastAsia="仿宋_GB2312"/>
          <w:color w:val="000000"/>
          <w:kern w:val="0"/>
          <w:sz w:val="32"/>
          <w:szCs w:val="32"/>
        </w:rPr>
        <w:t>六</w:t>
      </w:r>
      <w:r>
        <w:rPr>
          <w:rFonts w:eastAsia="仿宋_GB2312"/>
          <w:color w:val="000000"/>
          <w:kern w:val="0"/>
          <w:sz w:val="32"/>
          <w:szCs w:val="32"/>
        </w:rPr>
        <w:t>）依法从审，客观、公正地履行职责，并对所承担的审计事项的审计质量负责。</w:t>
      </w:r>
    </w:p>
    <w:p>
      <w:pPr>
        <w:snapToGrid w:val="0"/>
        <w:spacing w:line="240" w:lineRule="auto"/>
        <w:ind w:firstLine="640"/>
        <w:rPr>
          <w:rFonts w:hint="eastAsia" w:eastAsia="仿宋_GB2312"/>
          <w:color w:val="000000"/>
          <w:kern w:val="0"/>
          <w:sz w:val="32"/>
          <w:szCs w:val="32"/>
        </w:rPr>
      </w:pPr>
    </w:p>
    <w:p>
      <w:pPr>
        <w:snapToGrid w:val="0"/>
        <w:spacing w:line="240" w:lineRule="auto"/>
        <w:jc w:val="center"/>
        <w:rPr>
          <w:rFonts w:ascii="黑体" w:hAnsi="黑体" w:eastAsia="黑体"/>
          <w:color w:val="000000"/>
          <w:kern w:val="0"/>
          <w:sz w:val="32"/>
          <w:szCs w:val="32"/>
        </w:rPr>
      </w:pPr>
      <w:r>
        <w:rPr>
          <w:rFonts w:ascii="黑体" w:hAnsi="黑体" w:eastAsia="黑体"/>
          <w:color w:val="000000"/>
          <w:kern w:val="0"/>
          <w:sz w:val="32"/>
          <w:szCs w:val="32"/>
        </w:rPr>
        <w:t xml:space="preserve">第四章  </w:t>
      </w:r>
      <w:r>
        <w:rPr>
          <w:rFonts w:hint="eastAsia" w:ascii="黑体" w:hAnsi="黑体" w:eastAsia="黑体"/>
          <w:color w:val="000000"/>
          <w:kern w:val="0"/>
          <w:sz w:val="32"/>
          <w:szCs w:val="32"/>
        </w:rPr>
        <w:t>入库专家</w:t>
      </w:r>
      <w:r>
        <w:rPr>
          <w:rFonts w:ascii="黑体" w:hAnsi="黑体" w:eastAsia="黑体"/>
          <w:color w:val="000000"/>
          <w:kern w:val="0"/>
          <w:sz w:val="32"/>
          <w:szCs w:val="32"/>
        </w:rPr>
        <w:t>管理</w:t>
      </w:r>
    </w:p>
    <w:p>
      <w:pPr>
        <w:snapToGrid w:val="0"/>
        <w:spacing w:line="240" w:lineRule="auto"/>
        <w:ind w:firstLine="640"/>
        <w:rPr>
          <w:rFonts w:eastAsia="仿宋_GB2312"/>
          <w:color w:val="000000"/>
          <w:kern w:val="0"/>
          <w:sz w:val="32"/>
          <w:szCs w:val="32"/>
        </w:rPr>
      </w:pPr>
    </w:p>
    <w:p>
      <w:pPr>
        <w:snapToGrid w:val="0"/>
        <w:spacing w:line="600" w:lineRule="exact"/>
        <w:ind w:firstLine="640"/>
        <w:rPr>
          <w:rFonts w:eastAsia="仿宋_GB2312"/>
          <w:color w:val="000000"/>
          <w:kern w:val="0"/>
          <w:sz w:val="32"/>
          <w:szCs w:val="32"/>
        </w:rPr>
      </w:pPr>
      <w:r>
        <w:rPr>
          <w:rFonts w:ascii="黑体" w:hAnsi="黑体" w:eastAsia="黑体"/>
          <w:color w:val="000000"/>
          <w:kern w:val="0"/>
          <w:sz w:val="32"/>
          <w:szCs w:val="32"/>
        </w:rPr>
        <w:t>第</w:t>
      </w:r>
      <w:r>
        <w:rPr>
          <w:rFonts w:hint="eastAsia" w:ascii="黑体" w:hAnsi="黑体" w:eastAsia="黑体"/>
          <w:color w:val="000000"/>
          <w:kern w:val="0"/>
          <w:sz w:val="32"/>
          <w:szCs w:val="32"/>
        </w:rPr>
        <w:t>九</w:t>
      </w:r>
      <w:r>
        <w:rPr>
          <w:rFonts w:ascii="黑体" w:hAnsi="黑体" w:eastAsia="黑体"/>
          <w:color w:val="000000"/>
          <w:kern w:val="0"/>
          <w:sz w:val="32"/>
          <w:szCs w:val="32"/>
        </w:rPr>
        <w:t>条</w:t>
      </w:r>
      <w:r>
        <w:rPr>
          <w:rFonts w:eastAsia="仿宋_GB2312"/>
          <w:color w:val="000000"/>
          <w:kern w:val="0"/>
          <w:sz w:val="32"/>
          <w:szCs w:val="32"/>
        </w:rPr>
        <w:t xml:space="preserve"> 省</w:t>
      </w:r>
      <w:r>
        <w:rPr>
          <w:rFonts w:hint="eastAsia" w:eastAsia="仿宋_GB2312"/>
          <w:color w:val="000000"/>
          <w:kern w:val="0"/>
          <w:sz w:val="32"/>
          <w:szCs w:val="32"/>
        </w:rPr>
        <w:t>教育厅党组审计委员会办公室</w:t>
      </w:r>
      <w:r>
        <w:rPr>
          <w:rFonts w:eastAsia="仿宋_GB2312"/>
          <w:color w:val="000000"/>
          <w:kern w:val="0"/>
          <w:sz w:val="32"/>
          <w:szCs w:val="32"/>
        </w:rPr>
        <w:t>负责征集</w:t>
      </w:r>
      <w:r>
        <w:rPr>
          <w:rFonts w:hint="eastAsia" w:eastAsia="仿宋_GB2312"/>
          <w:color w:val="000000"/>
          <w:kern w:val="0"/>
          <w:sz w:val="32"/>
          <w:szCs w:val="32"/>
        </w:rPr>
        <w:t>和选拔</w:t>
      </w:r>
      <w:r>
        <w:rPr>
          <w:rFonts w:eastAsia="仿宋_GB2312"/>
          <w:color w:val="000000"/>
          <w:kern w:val="0"/>
          <w:sz w:val="32"/>
          <w:szCs w:val="32"/>
        </w:rPr>
        <w:t>人才库</w:t>
      </w:r>
      <w:r>
        <w:rPr>
          <w:rFonts w:hint="eastAsia" w:eastAsia="仿宋_GB2312"/>
          <w:color w:val="000000"/>
          <w:kern w:val="0"/>
          <w:sz w:val="32"/>
          <w:szCs w:val="32"/>
        </w:rPr>
        <w:t>候选人，提交省教育厅党组审计委员会审定，发文公布并颁发聘书，聘期一般为3年。</w:t>
      </w:r>
      <w:r>
        <w:rPr>
          <w:rFonts w:eastAsia="仿宋_GB2312"/>
          <w:color w:val="000000"/>
          <w:kern w:val="0"/>
          <w:sz w:val="32"/>
          <w:szCs w:val="32"/>
        </w:rPr>
        <w:t>人才库候选人采用自愿报名</w:t>
      </w:r>
      <w:r>
        <w:rPr>
          <w:rFonts w:hint="eastAsia" w:eastAsia="仿宋_GB2312"/>
          <w:color w:val="000000"/>
          <w:kern w:val="0"/>
          <w:sz w:val="32"/>
          <w:szCs w:val="32"/>
        </w:rPr>
        <w:t>、所在单位推荐的</w:t>
      </w:r>
      <w:r>
        <w:rPr>
          <w:rFonts w:eastAsia="仿宋_GB2312"/>
          <w:color w:val="000000"/>
          <w:kern w:val="0"/>
          <w:sz w:val="32"/>
          <w:szCs w:val="32"/>
        </w:rPr>
        <w:t>方式</w:t>
      </w:r>
      <w:r>
        <w:rPr>
          <w:rFonts w:hint="eastAsia" w:eastAsia="仿宋_GB2312"/>
          <w:color w:val="000000"/>
          <w:kern w:val="0"/>
          <w:sz w:val="32"/>
          <w:szCs w:val="32"/>
        </w:rPr>
        <w:t>产生</w:t>
      </w:r>
      <w:r>
        <w:rPr>
          <w:rFonts w:eastAsia="仿宋_GB2312"/>
          <w:color w:val="000000"/>
          <w:kern w:val="0"/>
          <w:sz w:val="32"/>
          <w:szCs w:val="32"/>
        </w:rPr>
        <w:t>。</w:t>
      </w:r>
    </w:p>
    <w:p>
      <w:pPr>
        <w:snapToGrid w:val="0"/>
        <w:spacing w:line="600" w:lineRule="exact"/>
        <w:ind w:firstLine="640"/>
        <w:rPr>
          <w:rFonts w:eastAsia="仿宋_GB2312"/>
          <w:color w:val="000000"/>
          <w:kern w:val="0"/>
          <w:sz w:val="32"/>
          <w:szCs w:val="32"/>
        </w:rPr>
      </w:pPr>
      <w:r>
        <w:rPr>
          <w:rFonts w:ascii="黑体" w:hAnsi="黑体" w:eastAsia="黑体"/>
          <w:color w:val="000000"/>
          <w:kern w:val="0"/>
          <w:sz w:val="32"/>
          <w:szCs w:val="32"/>
        </w:rPr>
        <w:t>第</w:t>
      </w:r>
      <w:r>
        <w:rPr>
          <w:rFonts w:hint="eastAsia" w:ascii="黑体" w:hAnsi="黑体" w:eastAsia="黑体"/>
          <w:color w:val="000000"/>
          <w:kern w:val="0"/>
          <w:sz w:val="32"/>
          <w:szCs w:val="32"/>
        </w:rPr>
        <w:t>十</w:t>
      </w:r>
      <w:r>
        <w:rPr>
          <w:rFonts w:ascii="黑体" w:hAnsi="黑体" w:eastAsia="黑体"/>
          <w:color w:val="000000"/>
          <w:kern w:val="0"/>
          <w:sz w:val="32"/>
          <w:szCs w:val="32"/>
        </w:rPr>
        <w:t xml:space="preserve">条 </w:t>
      </w:r>
      <w:r>
        <w:rPr>
          <w:rFonts w:eastAsia="仿宋_GB2312"/>
          <w:color w:val="000000"/>
          <w:kern w:val="0"/>
          <w:sz w:val="32"/>
          <w:szCs w:val="32"/>
        </w:rPr>
        <w:t>人才库实行动态管理。省</w:t>
      </w:r>
      <w:r>
        <w:rPr>
          <w:rFonts w:hint="eastAsia" w:eastAsia="仿宋_GB2312"/>
          <w:color w:val="000000"/>
          <w:kern w:val="0"/>
          <w:sz w:val="32"/>
          <w:szCs w:val="32"/>
        </w:rPr>
        <w:t>教育厅党组审计委员会办公室</w:t>
      </w:r>
      <w:r>
        <w:rPr>
          <w:rFonts w:eastAsia="仿宋_GB2312"/>
          <w:color w:val="000000"/>
          <w:kern w:val="0"/>
          <w:sz w:val="32"/>
          <w:szCs w:val="32"/>
        </w:rPr>
        <w:t>分阶段、分类别推进内部审计人才库建设和管理，每年根据工作情况对入库人员进行充实、调整。</w:t>
      </w:r>
    </w:p>
    <w:p>
      <w:pPr>
        <w:snapToGrid w:val="0"/>
        <w:spacing w:line="600" w:lineRule="exact"/>
        <w:ind w:firstLine="640"/>
        <w:rPr>
          <w:rFonts w:eastAsia="仿宋_GB2312"/>
          <w:color w:val="000000"/>
          <w:kern w:val="0"/>
          <w:sz w:val="32"/>
          <w:szCs w:val="32"/>
        </w:rPr>
      </w:pPr>
      <w:r>
        <w:rPr>
          <w:rFonts w:ascii="黑体" w:hAnsi="黑体" w:eastAsia="黑体"/>
          <w:color w:val="000000"/>
          <w:kern w:val="0"/>
          <w:sz w:val="32"/>
          <w:szCs w:val="32"/>
        </w:rPr>
        <w:t>第十</w:t>
      </w:r>
      <w:r>
        <w:rPr>
          <w:rFonts w:hint="eastAsia" w:ascii="黑体" w:hAnsi="黑体" w:eastAsia="黑体"/>
          <w:color w:val="000000"/>
          <w:kern w:val="0"/>
          <w:sz w:val="32"/>
          <w:szCs w:val="32"/>
        </w:rPr>
        <w:t>一</w:t>
      </w:r>
      <w:r>
        <w:rPr>
          <w:rFonts w:ascii="黑体" w:hAnsi="黑体" w:eastAsia="黑体"/>
          <w:color w:val="000000"/>
          <w:kern w:val="0"/>
          <w:sz w:val="32"/>
          <w:szCs w:val="32"/>
        </w:rPr>
        <w:t xml:space="preserve">条 </w:t>
      </w:r>
      <w:r>
        <w:rPr>
          <w:rFonts w:eastAsia="仿宋_GB2312"/>
          <w:color w:val="000000"/>
          <w:kern w:val="0"/>
          <w:sz w:val="32"/>
          <w:szCs w:val="32"/>
        </w:rPr>
        <w:t xml:space="preserve"> 强化入库人才培训。省</w:t>
      </w:r>
      <w:r>
        <w:rPr>
          <w:rFonts w:hint="eastAsia" w:eastAsia="仿宋_GB2312"/>
          <w:color w:val="000000"/>
          <w:kern w:val="0"/>
          <w:sz w:val="32"/>
          <w:szCs w:val="32"/>
        </w:rPr>
        <w:t>教育厅党组审计委员会办公室</w:t>
      </w:r>
      <w:r>
        <w:rPr>
          <w:rFonts w:eastAsia="仿宋_GB2312"/>
          <w:color w:val="000000"/>
          <w:kern w:val="0"/>
          <w:sz w:val="32"/>
          <w:szCs w:val="32"/>
        </w:rPr>
        <w:t>年初应根据年度审计项目提出培训计划，经费纳入省</w:t>
      </w:r>
      <w:r>
        <w:rPr>
          <w:rFonts w:hint="eastAsia" w:eastAsia="仿宋_GB2312"/>
          <w:color w:val="000000"/>
          <w:kern w:val="0"/>
          <w:sz w:val="32"/>
          <w:szCs w:val="32"/>
        </w:rPr>
        <w:t>教育</w:t>
      </w:r>
      <w:r>
        <w:rPr>
          <w:rFonts w:eastAsia="仿宋_GB2312"/>
          <w:color w:val="000000"/>
          <w:kern w:val="0"/>
          <w:sz w:val="32"/>
          <w:szCs w:val="32"/>
        </w:rPr>
        <w:t>厅预算统一安排；培训方式包括集中培训和项目培训，集中培训原则上每年轮训一次，项目培训根据</w:t>
      </w:r>
      <w:r>
        <w:rPr>
          <w:rFonts w:hint="eastAsia" w:eastAsia="仿宋_GB2312"/>
          <w:color w:val="000000"/>
          <w:kern w:val="0"/>
          <w:sz w:val="32"/>
          <w:szCs w:val="32"/>
        </w:rPr>
        <w:t>省教育</w:t>
      </w:r>
      <w:r>
        <w:rPr>
          <w:rFonts w:eastAsia="仿宋_GB2312"/>
          <w:color w:val="000000"/>
          <w:kern w:val="0"/>
          <w:sz w:val="32"/>
          <w:szCs w:val="32"/>
        </w:rPr>
        <w:t>厅具体项目安排情况确定，分别采取以审代训、</w:t>
      </w:r>
      <w:r>
        <w:rPr>
          <w:rFonts w:hint="eastAsia" w:eastAsia="仿宋_GB2312"/>
          <w:color w:val="000000"/>
          <w:kern w:val="0"/>
          <w:sz w:val="32"/>
          <w:szCs w:val="32"/>
        </w:rPr>
        <w:t>跟岗学习、实操培训</w:t>
      </w:r>
      <w:r>
        <w:rPr>
          <w:rFonts w:eastAsia="仿宋_GB2312"/>
          <w:color w:val="000000"/>
          <w:kern w:val="0"/>
          <w:sz w:val="32"/>
          <w:szCs w:val="32"/>
        </w:rPr>
        <w:t>、专题讲座等方式进行，</w:t>
      </w:r>
      <w:r>
        <w:rPr>
          <w:rFonts w:hint="eastAsia" w:eastAsia="仿宋_GB2312"/>
          <w:color w:val="000000"/>
          <w:kern w:val="0"/>
          <w:sz w:val="32"/>
          <w:szCs w:val="32"/>
        </w:rPr>
        <w:t>使入库专家及时了解审计相关知识，提高业务工作能力</w:t>
      </w:r>
      <w:r>
        <w:rPr>
          <w:rFonts w:eastAsia="仿宋_GB2312"/>
          <w:color w:val="000000"/>
          <w:kern w:val="0"/>
          <w:sz w:val="32"/>
          <w:szCs w:val="32"/>
        </w:rPr>
        <w:t>。</w:t>
      </w:r>
    </w:p>
    <w:p>
      <w:pPr>
        <w:snapToGrid w:val="0"/>
        <w:spacing w:line="600" w:lineRule="exact"/>
        <w:ind w:firstLine="640"/>
        <w:rPr>
          <w:rFonts w:eastAsia="仿宋_GB2312"/>
          <w:color w:val="000000"/>
          <w:kern w:val="0"/>
          <w:sz w:val="32"/>
          <w:szCs w:val="32"/>
        </w:rPr>
      </w:pPr>
      <w:r>
        <w:rPr>
          <w:rFonts w:ascii="黑体" w:hAnsi="黑体" w:eastAsia="黑体"/>
          <w:color w:val="000000"/>
          <w:kern w:val="0"/>
          <w:sz w:val="32"/>
          <w:szCs w:val="32"/>
        </w:rPr>
        <w:t>第十</w:t>
      </w:r>
      <w:r>
        <w:rPr>
          <w:rFonts w:hint="eastAsia" w:ascii="黑体" w:hAnsi="黑体" w:eastAsia="黑体"/>
          <w:color w:val="000000"/>
          <w:kern w:val="0"/>
          <w:sz w:val="32"/>
          <w:szCs w:val="32"/>
        </w:rPr>
        <w:t>二</w:t>
      </w:r>
      <w:r>
        <w:rPr>
          <w:rFonts w:ascii="黑体" w:hAnsi="黑体" w:eastAsia="黑体"/>
          <w:color w:val="000000"/>
          <w:kern w:val="0"/>
          <w:sz w:val="32"/>
          <w:szCs w:val="32"/>
        </w:rPr>
        <w:t>条</w:t>
      </w:r>
      <w:r>
        <w:rPr>
          <w:rFonts w:eastAsia="仿宋_GB2312"/>
          <w:color w:val="000000"/>
          <w:kern w:val="0"/>
          <w:sz w:val="32"/>
          <w:szCs w:val="32"/>
        </w:rPr>
        <w:t xml:space="preserve"> 做好入库</w:t>
      </w:r>
      <w:r>
        <w:rPr>
          <w:rFonts w:hint="eastAsia" w:eastAsia="仿宋_GB2312"/>
          <w:color w:val="000000"/>
          <w:kern w:val="0"/>
          <w:sz w:val="32"/>
          <w:szCs w:val="32"/>
        </w:rPr>
        <w:t>专家</w:t>
      </w:r>
      <w:r>
        <w:rPr>
          <w:rFonts w:eastAsia="仿宋_GB2312"/>
          <w:color w:val="000000"/>
          <w:kern w:val="0"/>
          <w:sz w:val="32"/>
          <w:szCs w:val="32"/>
        </w:rPr>
        <w:t>评估。依据入库</w:t>
      </w:r>
      <w:r>
        <w:rPr>
          <w:rFonts w:hint="eastAsia" w:eastAsia="仿宋_GB2312"/>
          <w:color w:val="000000"/>
          <w:kern w:val="0"/>
          <w:sz w:val="32"/>
          <w:szCs w:val="32"/>
        </w:rPr>
        <w:t>专家</w:t>
      </w:r>
      <w:r>
        <w:rPr>
          <w:rFonts w:eastAsia="仿宋_GB2312"/>
          <w:color w:val="000000"/>
          <w:kern w:val="0"/>
          <w:sz w:val="32"/>
          <w:szCs w:val="32"/>
        </w:rPr>
        <w:t>实务工作或理论研究等方面取得的成绩、社会影响、认可程度、获奖情况等，结合入库</w:t>
      </w:r>
      <w:r>
        <w:rPr>
          <w:rFonts w:hint="eastAsia" w:eastAsia="仿宋_GB2312"/>
          <w:color w:val="000000"/>
          <w:kern w:val="0"/>
          <w:sz w:val="32"/>
          <w:szCs w:val="32"/>
        </w:rPr>
        <w:t>专家</w:t>
      </w:r>
      <w:r>
        <w:rPr>
          <w:rFonts w:eastAsia="仿宋_GB2312"/>
          <w:color w:val="000000"/>
          <w:kern w:val="0"/>
          <w:sz w:val="32"/>
          <w:szCs w:val="32"/>
        </w:rPr>
        <w:t>的综合素质和整体能力，建立科学的人才评估机制，形成量化的评估标准，进行客观评价，促进人才合理使用。</w:t>
      </w:r>
    </w:p>
    <w:p>
      <w:pPr>
        <w:snapToGrid w:val="0"/>
        <w:spacing w:line="600" w:lineRule="exact"/>
        <w:ind w:firstLine="640"/>
        <w:rPr>
          <w:rFonts w:eastAsia="仿宋_GB2312"/>
          <w:color w:val="000000"/>
          <w:kern w:val="0"/>
          <w:sz w:val="32"/>
          <w:szCs w:val="32"/>
        </w:rPr>
      </w:pPr>
      <w:r>
        <w:rPr>
          <w:rFonts w:ascii="黑体" w:hAnsi="黑体" w:eastAsia="黑体"/>
          <w:color w:val="000000"/>
          <w:kern w:val="0"/>
          <w:sz w:val="32"/>
          <w:szCs w:val="32"/>
        </w:rPr>
        <w:t>第十</w:t>
      </w:r>
      <w:r>
        <w:rPr>
          <w:rFonts w:hint="eastAsia" w:ascii="黑体" w:hAnsi="黑体" w:eastAsia="黑体"/>
          <w:color w:val="000000"/>
          <w:kern w:val="0"/>
          <w:sz w:val="32"/>
          <w:szCs w:val="32"/>
        </w:rPr>
        <w:t>三</w:t>
      </w:r>
      <w:r>
        <w:rPr>
          <w:rFonts w:ascii="黑体" w:hAnsi="黑体" w:eastAsia="黑体"/>
          <w:color w:val="000000"/>
          <w:kern w:val="0"/>
          <w:sz w:val="32"/>
          <w:szCs w:val="32"/>
        </w:rPr>
        <w:t>条</w:t>
      </w:r>
      <w:r>
        <w:rPr>
          <w:rFonts w:eastAsia="仿宋_GB2312"/>
          <w:color w:val="000000"/>
          <w:kern w:val="0"/>
          <w:sz w:val="32"/>
          <w:szCs w:val="32"/>
        </w:rPr>
        <w:t xml:space="preserve"> 建立和落实人才激励制度。对于具有实干创新</w:t>
      </w:r>
      <w:r>
        <w:rPr>
          <w:rFonts w:hint="eastAsia" w:eastAsia="仿宋_GB2312"/>
          <w:color w:val="000000"/>
          <w:kern w:val="0"/>
          <w:sz w:val="32"/>
          <w:szCs w:val="32"/>
        </w:rPr>
        <w:t>能力</w:t>
      </w:r>
      <w:r>
        <w:rPr>
          <w:rFonts w:eastAsia="仿宋_GB2312"/>
          <w:color w:val="000000"/>
          <w:kern w:val="0"/>
          <w:sz w:val="32"/>
          <w:szCs w:val="32"/>
        </w:rPr>
        <w:t>，工作中取得特别优异成果的在库</w:t>
      </w:r>
      <w:r>
        <w:rPr>
          <w:rFonts w:hint="eastAsia" w:eastAsia="仿宋_GB2312"/>
          <w:color w:val="000000"/>
          <w:kern w:val="0"/>
          <w:sz w:val="32"/>
          <w:szCs w:val="32"/>
        </w:rPr>
        <w:t>专家</w:t>
      </w:r>
      <w:r>
        <w:rPr>
          <w:rFonts w:eastAsia="仿宋_GB2312"/>
          <w:color w:val="000000"/>
          <w:kern w:val="0"/>
          <w:sz w:val="32"/>
          <w:szCs w:val="32"/>
        </w:rPr>
        <w:t>，予以</w:t>
      </w:r>
      <w:r>
        <w:rPr>
          <w:rFonts w:hint="eastAsia" w:eastAsia="仿宋_GB2312"/>
          <w:color w:val="000000"/>
          <w:kern w:val="0"/>
          <w:sz w:val="32"/>
          <w:szCs w:val="32"/>
        </w:rPr>
        <w:t>通报表扬</w:t>
      </w:r>
      <w:r>
        <w:rPr>
          <w:rFonts w:eastAsia="仿宋_GB2312"/>
          <w:color w:val="000000"/>
          <w:kern w:val="0"/>
          <w:sz w:val="32"/>
          <w:szCs w:val="32"/>
        </w:rPr>
        <w:t>和奖励。</w:t>
      </w:r>
    </w:p>
    <w:p>
      <w:pPr>
        <w:snapToGrid w:val="0"/>
        <w:spacing w:line="240" w:lineRule="auto"/>
        <w:ind w:firstLine="640"/>
        <w:rPr>
          <w:rFonts w:eastAsia="仿宋_GB2312"/>
          <w:color w:val="000000"/>
          <w:kern w:val="0"/>
          <w:sz w:val="32"/>
          <w:szCs w:val="32"/>
        </w:rPr>
      </w:pPr>
    </w:p>
    <w:p>
      <w:pPr>
        <w:snapToGrid w:val="0"/>
        <w:spacing w:line="240" w:lineRule="auto"/>
        <w:jc w:val="center"/>
        <w:rPr>
          <w:rFonts w:ascii="黑体" w:hAnsi="黑体" w:eastAsia="黑体"/>
          <w:color w:val="000000"/>
          <w:kern w:val="0"/>
          <w:sz w:val="32"/>
          <w:szCs w:val="32"/>
        </w:rPr>
      </w:pPr>
      <w:r>
        <w:rPr>
          <w:rFonts w:ascii="黑体" w:hAnsi="黑体" w:eastAsia="黑体"/>
          <w:color w:val="000000"/>
          <w:kern w:val="0"/>
          <w:sz w:val="32"/>
          <w:szCs w:val="32"/>
        </w:rPr>
        <w:t>第五章  内部审计人才库的使用</w:t>
      </w:r>
    </w:p>
    <w:p>
      <w:pPr>
        <w:snapToGrid w:val="0"/>
        <w:spacing w:line="240" w:lineRule="auto"/>
        <w:ind w:firstLine="640"/>
        <w:rPr>
          <w:rFonts w:eastAsia="仿宋_GB2312"/>
          <w:color w:val="000000"/>
          <w:kern w:val="0"/>
          <w:sz w:val="32"/>
          <w:szCs w:val="32"/>
        </w:rPr>
      </w:pPr>
    </w:p>
    <w:p>
      <w:pPr>
        <w:snapToGrid w:val="0"/>
        <w:spacing w:line="600" w:lineRule="exact"/>
        <w:ind w:firstLine="640"/>
        <w:rPr>
          <w:rFonts w:eastAsia="仿宋_GB2312"/>
          <w:color w:val="000000"/>
          <w:kern w:val="0"/>
          <w:sz w:val="32"/>
          <w:szCs w:val="32"/>
        </w:rPr>
      </w:pPr>
      <w:r>
        <w:rPr>
          <w:rFonts w:ascii="黑体" w:hAnsi="黑体" w:eastAsia="黑体"/>
          <w:color w:val="000000"/>
          <w:kern w:val="0"/>
          <w:sz w:val="32"/>
          <w:szCs w:val="32"/>
        </w:rPr>
        <w:t>第十</w:t>
      </w:r>
      <w:r>
        <w:rPr>
          <w:rFonts w:hint="eastAsia" w:ascii="黑体" w:hAnsi="黑体" w:eastAsia="黑体"/>
          <w:color w:val="000000"/>
          <w:kern w:val="0"/>
          <w:sz w:val="32"/>
          <w:szCs w:val="32"/>
        </w:rPr>
        <w:t>四</w:t>
      </w:r>
      <w:r>
        <w:rPr>
          <w:rFonts w:ascii="黑体" w:hAnsi="黑体" w:eastAsia="黑体"/>
          <w:color w:val="000000"/>
          <w:kern w:val="0"/>
          <w:sz w:val="32"/>
          <w:szCs w:val="32"/>
        </w:rPr>
        <w:t>条</w:t>
      </w:r>
      <w:r>
        <w:rPr>
          <w:rFonts w:eastAsia="仿宋_GB2312"/>
          <w:color w:val="000000"/>
          <w:kern w:val="0"/>
          <w:sz w:val="32"/>
          <w:szCs w:val="32"/>
        </w:rPr>
        <w:t xml:space="preserve"> 省</w:t>
      </w:r>
      <w:r>
        <w:rPr>
          <w:rFonts w:hint="eastAsia" w:eastAsia="仿宋_GB2312"/>
          <w:color w:val="000000"/>
          <w:kern w:val="0"/>
          <w:sz w:val="32"/>
          <w:szCs w:val="32"/>
        </w:rPr>
        <w:t>教育厅党组审计委员会办公室</w:t>
      </w:r>
      <w:r>
        <w:rPr>
          <w:rFonts w:eastAsia="仿宋_GB2312"/>
          <w:color w:val="000000"/>
          <w:kern w:val="0"/>
          <w:sz w:val="32"/>
          <w:szCs w:val="32"/>
        </w:rPr>
        <w:t>根据年度工作需要</w:t>
      </w:r>
      <w:r>
        <w:rPr>
          <w:rFonts w:hint="eastAsia" w:eastAsia="仿宋_GB2312"/>
          <w:color w:val="000000"/>
          <w:kern w:val="0"/>
          <w:sz w:val="32"/>
          <w:szCs w:val="32"/>
        </w:rPr>
        <w:t>，</w:t>
      </w:r>
      <w:r>
        <w:rPr>
          <w:rFonts w:eastAsia="仿宋_GB2312"/>
          <w:color w:val="000000"/>
          <w:kern w:val="0"/>
          <w:sz w:val="32"/>
          <w:szCs w:val="32"/>
        </w:rPr>
        <w:t>从内部审计人才库抽调内部审计</w:t>
      </w:r>
      <w:r>
        <w:rPr>
          <w:rFonts w:hint="eastAsia" w:eastAsia="仿宋_GB2312"/>
          <w:color w:val="000000"/>
          <w:kern w:val="0"/>
          <w:sz w:val="32"/>
          <w:szCs w:val="32"/>
        </w:rPr>
        <w:t>专家</w:t>
      </w:r>
      <w:r>
        <w:rPr>
          <w:rFonts w:eastAsia="仿宋_GB2312"/>
          <w:color w:val="000000"/>
          <w:kern w:val="0"/>
          <w:sz w:val="32"/>
          <w:szCs w:val="32"/>
        </w:rPr>
        <w:t>。</w:t>
      </w:r>
    </w:p>
    <w:p>
      <w:pPr>
        <w:snapToGrid w:val="0"/>
        <w:spacing w:line="600" w:lineRule="exact"/>
        <w:ind w:firstLine="640"/>
        <w:rPr>
          <w:rFonts w:eastAsia="仿宋_GB2312"/>
          <w:color w:val="000000"/>
          <w:kern w:val="0"/>
          <w:sz w:val="32"/>
          <w:szCs w:val="32"/>
        </w:rPr>
      </w:pPr>
      <w:r>
        <w:rPr>
          <w:rFonts w:ascii="黑体" w:hAnsi="黑体" w:eastAsia="黑体"/>
          <w:color w:val="000000"/>
          <w:kern w:val="0"/>
          <w:sz w:val="32"/>
          <w:szCs w:val="32"/>
        </w:rPr>
        <w:t>第十</w:t>
      </w:r>
      <w:r>
        <w:rPr>
          <w:rFonts w:hint="eastAsia" w:ascii="黑体" w:hAnsi="黑体" w:eastAsia="黑体"/>
          <w:color w:val="000000"/>
          <w:kern w:val="0"/>
          <w:sz w:val="32"/>
          <w:szCs w:val="32"/>
        </w:rPr>
        <w:t>五</w:t>
      </w:r>
      <w:r>
        <w:rPr>
          <w:rFonts w:ascii="黑体" w:hAnsi="黑体" w:eastAsia="黑体"/>
          <w:color w:val="000000"/>
          <w:kern w:val="0"/>
          <w:sz w:val="32"/>
          <w:szCs w:val="32"/>
        </w:rPr>
        <w:t>条</w:t>
      </w:r>
      <w:r>
        <w:rPr>
          <w:rFonts w:eastAsia="仿宋_GB2312"/>
          <w:color w:val="000000"/>
          <w:kern w:val="0"/>
          <w:sz w:val="32"/>
          <w:szCs w:val="32"/>
        </w:rPr>
        <w:t xml:space="preserve"> 抽调内部审计</w:t>
      </w:r>
      <w:r>
        <w:rPr>
          <w:rFonts w:hint="eastAsia" w:eastAsia="仿宋_GB2312"/>
          <w:color w:val="000000"/>
          <w:kern w:val="0"/>
          <w:sz w:val="32"/>
          <w:szCs w:val="32"/>
        </w:rPr>
        <w:t>专家</w:t>
      </w:r>
      <w:r>
        <w:rPr>
          <w:rFonts w:eastAsia="仿宋_GB2312"/>
          <w:color w:val="000000"/>
          <w:kern w:val="0"/>
          <w:sz w:val="32"/>
          <w:szCs w:val="32"/>
        </w:rPr>
        <w:t>先经省</w:t>
      </w:r>
      <w:r>
        <w:rPr>
          <w:rFonts w:hint="eastAsia" w:eastAsia="仿宋_GB2312"/>
          <w:color w:val="000000"/>
          <w:kern w:val="0"/>
          <w:sz w:val="32"/>
          <w:szCs w:val="32"/>
        </w:rPr>
        <w:t>教育厅党组审计委员会办公室</w:t>
      </w:r>
      <w:r>
        <w:rPr>
          <w:rFonts w:eastAsia="仿宋_GB2312"/>
          <w:color w:val="000000"/>
          <w:kern w:val="0"/>
          <w:sz w:val="32"/>
          <w:szCs w:val="32"/>
        </w:rPr>
        <w:t>与相关单位协商同意后，由省</w:t>
      </w:r>
      <w:r>
        <w:rPr>
          <w:rFonts w:hint="eastAsia" w:eastAsia="仿宋_GB2312"/>
          <w:color w:val="000000"/>
          <w:kern w:val="0"/>
          <w:sz w:val="32"/>
          <w:szCs w:val="32"/>
        </w:rPr>
        <w:t>教育厅党组审计委员会办公室</w:t>
      </w:r>
      <w:r>
        <w:rPr>
          <w:rFonts w:eastAsia="仿宋_GB2312"/>
          <w:color w:val="000000"/>
          <w:kern w:val="0"/>
          <w:sz w:val="32"/>
          <w:szCs w:val="32"/>
        </w:rPr>
        <w:t>函告借出单位，被</w:t>
      </w:r>
      <w:r>
        <w:rPr>
          <w:rFonts w:hint="eastAsia" w:eastAsia="仿宋_GB2312"/>
          <w:color w:val="000000"/>
          <w:kern w:val="0"/>
          <w:sz w:val="32"/>
          <w:szCs w:val="32"/>
        </w:rPr>
        <w:t>抽调</w:t>
      </w:r>
      <w:r>
        <w:rPr>
          <w:rFonts w:eastAsia="仿宋_GB2312"/>
          <w:color w:val="000000"/>
          <w:kern w:val="0"/>
          <w:sz w:val="32"/>
          <w:szCs w:val="32"/>
        </w:rPr>
        <w:t>的内部审计</w:t>
      </w:r>
      <w:r>
        <w:rPr>
          <w:rFonts w:hint="eastAsia" w:eastAsia="仿宋_GB2312"/>
          <w:color w:val="000000"/>
          <w:kern w:val="0"/>
          <w:sz w:val="32"/>
          <w:szCs w:val="32"/>
        </w:rPr>
        <w:t>专家</w:t>
      </w:r>
      <w:r>
        <w:rPr>
          <w:rFonts w:eastAsia="仿宋_GB2312"/>
          <w:color w:val="000000"/>
          <w:kern w:val="0"/>
          <w:sz w:val="32"/>
          <w:szCs w:val="32"/>
        </w:rPr>
        <w:t>凭函到省</w:t>
      </w:r>
      <w:r>
        <w:rPr>
          <w:rFonts w:hint="eastAsia" w:eastAsia="仿宋_GB2312"/>
          <w:color w:val="000000"/>
          <w:kern w:val="0"/>
          <w:sz w:val="32"/>
          <w:szCs w:val="32"/>
        </w:rPr>
        <w:t>教育厅</w:t>
      </w:r>
      <w:r>
        <w:rPr>
          <w:rFonts w:eastAsia="仿宋_GB2312"/>
          <w:color w:val="000000"/>
          <w:kern w:val="0"/>
          <w:sz w:val="32"/>
          <w:szCs w:val="32"/>
        </w:rPr>
        <w:t>报到。</w:t>
      </w:r>
      <w:r>
        <w:rPr>
          <w:rFonts w:hint="eastAsia" w:eastAsia="仿宋_GB2312"/>
          <w:color w:val="000000"/>
          <w:kern w:val="0"/>
          <w:sz w:val="32"/>
          <w:szCs w:val="32"/>
        </w:rPr>
        <w:t>抽调专家参加项目期间，应服从审计工作组的管理和安排。</w:t>
      </w:r>
    </w:p>
    <w:p>
      <w:pPr>
        <w:snapToGrid w:val="0"/>
        <w:spacing w:line="600" w:lineRule="exact"/>
        <w:ind w:firstLine="640"/>
        <w:rPr>
          <w:rFonts w:eastAsia="仿宋_GB2312"/>
          <w:color w:val="000000"/>
          <w:kern w:val="0"/>
          <w:sz w:val="32"/>
          <w:szCs w:val="32"/>
        </w:rPr>
      </w:pPr>
      <w:r>
        <w:rPr>
          <w:rFonts w:ascii="黑体" w:hAnsi="黑体" w:eastAsia="黑体"/>
          <w:color w:val="000000"/>
          <w:kern w:val="0"/>
          <w:sz w:val="32"/>
          <w:szCs w:val="32"/>
        </w:rPr>
        <w:t>第十</w:t>
      </w:r>
      <w:r>
        <w:rPr>
          <w:rFonts w:hint="eastAsia" w:ascii="黑体" w:hAnsi="黑体" w:eastAsia="黑体"/>
          <w:color w:val="000000"/>
          <w:kern w:val="0"/>
          <w:sz w:val="32"/>
          <w:szCs w:val="32"/>
        </w:rPr>
        <w:t>六</w:t>
      </w:r>
      <w:r>
        <w:rPr>
          <w:rFonts w:ascii="黑体" w:hAnsi="黑体" w:eastAsia="黑体"/>
          <w:color w:val="000000"/>
          <w:kern w:val="0"/>
          <w:sz w:val="32"/>
          <w:szCs w:val="32"/>
        </w:rPr>
        <w:t>条</w:t>
      </w:r>
      <w:r>
        <w:rPr>
          <w:rFonts w:eastAsia="仿宋_GB2312"/>
          <w:color w:val="000000"/>
          <w:kern w:val="0"/>
          <w:sz w:val="32"/>
          <w:szCs w:val="32"/>
        </w:rPr>
        <w:t xml:space="preserve"> 省</w:t>
      </w:r>
      <w:r>
        <w:rPr>
          <w:rFonts w:hint="eastAsia" w:eastAsia="仿宋_GB2312"/>
          <w:color w:val="000000"/>
          <w:kern w:val="0"/>
          <w:sz w:val="32"/>
          <w:szCs w:val="32"/>
        </w:rPr>
        <w:t>教育厅党组审计委员会办公室</w:t>
      </w:r>
      <w:r>
        <w:rPr>
          <w:rFonts w:eastAsia="仿宋_GB2312"/>
          <w:color w:val="000000"/>
          <w:kern w:val="0"/>
          <w:sz w:val="32"/>
          <w:szCs w:val="32"/>
        </w:rPr>
        <w:t>在审计项目结束后，应对</w:t>
      </w:r>
      <w:r>
        <w:rPr>
          <w:rFonts w:hint="eastAsia" w:eastAsia="仿宋_GB2312"/>
          <w:color w:val="000000"/>
          <w:kern w:val="0"/>
          <w:sz w:val="32"/>
          <w:szCs w:val="32"/>
        </w:rPr>
        <w:t>抽调专家</w:t>
      </w:r>
      <w:r>
        <w:rPr>
          <w:rFonts w:eastAsia="仿宋_GB2312"/>
          <w:color w:val="000000"/>
          <w:kern w:val="0"/>
          <w:sz w:val="32"/>
          <w:szCs w:val="32"/>
        </w:rPr>
        <w:t>从思想品德、组织纪律、业务能力、工作成果等方面进行评价，并出具纸质</w:t>
      </w:r>
      <w:r>
        <w:rPr>
          <w:rFonts w:hint="eastAsia" w:eastAsia="仿宋_GB2312"/>
          <w:color w:val="000000"/>
          <w:kern w:val="0"/>
          <w:sz w:val="32"/>
          <w:szCs w:val="32"/>
        </w:rPr>
        <w:t>版</w:t>
      </w:r>
      <w:r>
        <w:rPr>
          <w:rFonts w:eastAsia="仿宋_GB2312"/>
          <w:color w:val="000000"/>
          <w:kern w:val="0"/>
          <w:sz w:val="32"/>
          <w:szCs w:val="32"/>
        </w:rPr>
        <w:t>和电子版的评价意见书，告知其所在单位。</w:t>
      </w:r>
    </w:p>
    <w:p>
      <w:pPr>
        <w:snapToGrid w:val="0"/>
        <w:spacing w:line="240" w:lineRule="auto"/>
        <w:ind w:firstLine="640"/>
        <w:rPr>
          <w:rFonts w:eastAsia="仿宋_GB2312"/>
          <w:color w:val="000000"/>
          <w:kern w:val="0"/>
          <w:sz w:val="32"/>
          <w:szCs w:val="32"/>
        </w:rPr>
      </w:pPr>
      <w:r>
        <w:rPr>
          <w:rFonts w:eastAsia="仿宋_GB2312"/>
          <w:color w:val="000000"/>
          <w:kern w:val="0"/>
          <w:sz w:val="32"/>
          <w:szCs w:val="32"/>
        </w:rPr>
        <w:t xml:space="preserve"> </w:t>
      </w:r>
    </w:p>
    <w:p>
      <w:pPr>
        <w:snapToGrid w:val="0"/>
        <w:spacing w:line="240" w:lineRule="auto"/>
        <w:jc w:val="center"/>
        <w:rPr>
          <w:rFonts w:ascii="黑体" w:hAnsi="黑体" w:eastAsia="黑体"/>
          <w:color w:val="000000"/>
          <w:kern w:val="0"/>
          <w:sz w:val="32"/>
          <w:szCs w:val="32"/>
        </w:rPr>
      </w:pPr>
      <w:r>
        <w:rPr>
          <w:rFonts w:ascii="黑体" w:hAnsi="黑体" w:eastAsia="黑体"/>
          <w:color w:val="000000"/>
          <w:kern w:val="0"/>
          <w:sz w:val="32"/>
          <w:szCs w:val="32"/>
        </w:rPr>
        <w:t xml:space="preserve">  第六章  内部审计人才库的退出</w:t>
      </w:r>
    </w:p>
    <w:p>
      <w:pPr>
        <w:snapToGrid w:val="0"/>
        <w:spacing w:line="240" w:lineRule="auto"/>
        <w:ind w:firstLine="640"/>
        <w:rPr>
          <w:rFonts w:eastAsia="仿宋_GB2312"/>
          <w:color w:val="000000"/>
          <w:kern w:val="0"/>
          <w:sz w:val="32"/>
          <w:szCs w:val="32"/>
        </w:rPr>
      </w:pPr>
    </w:p>
    <w:p>
      <w:pPr>
        <w:snapToGrid w:val="0"/>
        <w:spacing w:line="600" w:lineRule="exact"/>
        <w:ind w:firstLine="640"/>
        <w:rPr>
          <w:rFonts w:eastAsia="仿宋_GB2312"/>
          <w:color w:val="000000"/>
          <w:kern w:val="0"/>
          <w:sz w:val="32"/>
          <w:szCs w:val="32"/>
        </w:rPr>
      </w:pPr>
      <w:r>
        <w:rPr>
          <w:rFonts w:ascii="黑体" w:hAnsi="黑体" w:eastAsia="黑体"/>
          <w:color w:val="000000"/>
          <w:kern w:val="0"/>
          <w:sz w:val="32"/>
          <w:szCs w:val="32"/>
        </w:rPr>
        <w:t>第十</w:t>
      </w:r>
      <w:r>
        <w:rPr>
          <w:rFonts w:hint="eastAsia" w:ascii="黑体" w:hAnsi="黑体" w:eastAsia="黑体"/>
          <w:color w:val="000000"/>
          <w:kern w:val="0"/>
          <w:sz w:val="32"/>
          <w:szCs w:val="32"/>
        </w:rPr>
        <w:t>七</w:t>
      </w:r>
      <w:r>
        <w:rPr>
          <w:rFonts w:ascii="黑体" w:hAnsi="黑体" w:eastAsia="黑体"/>
          <w:color w:val="000000"/>
          <w:kern w:val="0"/>
          <w:sz w:val="32"/>
          <w:szCs w:val="32"/>
        </w:rPr>
        <w:t>条</w:t>
      </w:r>
      <w:r>
        <w:rPr>
          <w:rFonts w:eastAsia="仿宋_GB2312"/>
          <w:color w:val="000000"/>
          <w:kern w:val="0"/>
          <w:sz w:val="32"/>
          <w:szCs w:val="32"/>
        </w:rPr>
        <w:t xml:space="preserve"> 内部审计人才库的</w:t>
      </w:r>
      <w:r>
        <w:rPr>
          <w:rFonts w:hint="eastAsia" w:eastAsia="仿宋_GB2312"/>
          <w:color w:val="000000"/>
          <w:kern w:val="0"/>
          <w:sz w:val="32"/>
          <w:szCs w:val="32"/>
        </w:rPr>
        <w:t>专家</w:t>
      </w:r>
      <w:r>
        <w:rPr>
          <w:rFonts w:eastAsia="仿宋_GB2312"/>
          <w:color w:val="000000"/>
          <w:kern w:val="0"/>
          <w:sz w:val="32"/>
          <w:szCs w:val="32"/>
        </w:rPr>
        <w:t>有下列情形之一的，由省</w:t>
      </w:r>
      <w:r>
        <w:rPr>
          <w:rFonts w:hint="eastAsia" w:eastAsia="仿宋_GB2312"/>
          <w:color w:val="000000"/>
          <w:kern w:val="0"/>
          <w:sz w:val="32"/>
          <w:szCs w:val="32"/>
        </w:rPr>
        <w:t>教育厅党组审计委员会办公室</w:t>
      </w:r>
      <w:r>
        <w:rPr>
          <w:rFonts w:eastAsia="仿宋_GB2312"/>
          <w:color w:val="000000"/>
          <w:kern w:val="0"/>
          <w:sz w:val="32"/>
          <w:szCs w:val="32"/>
        </w:rPr>
        <w:t>予以调整，退出内部审计人才库。</w:t>
      </w:r>
    </w:p>
    <w:p>
      <w:pPr>
        <w:snapToGrid w:val="0"/>
        <w:spacing w:line="600" w:lineRule="exact"/>
        <w:ind w:firstLine="640"/>
        <w:rPr>
          <w:rFonts w:eastAsia="仿宋_GB2312"/>
          <w:color w:val="000000"/>
          <w:kern w:val="0"/>
          <w:sz w:val="32"/>
          <w:szCs w:val="32"/>
        </w:rPr>
      </w:pPr>
      <w:r>
        <w:rPr>
          <w:rFonts w:eastAsia="仿宋_GB2312"/>
          <w:color w:val="000000"/>
          <w:kern w:val="0"/>
          <w:sz w:val="32"/>
          <w:szCs w:val="32"/>
        </w:rPr>
        <w:t>（一）隐瞒审计发现的问题或者与被审计单位串通舞弊的；</w:t>
      </w:r>
    </w:p>
    <w:p>
      <w:pPr>
        <w:snapToGrid w:val="0"/>
        <w:spacing w:line="600" w:lineRule="exact"/>
        <w:ind w:firstLine="640"/>
        <w:rPr>
          <w:rFonts w:eastAsia="仿宋_GB2312"/>
          <w:color w:val="000000"/>
          <w:kern w:val="0"/>
          <w:sz w:val="32"/>
          <w:szCs w:val="32"/>
        </w:rPr>
      </w:pPr>
      <w:r>
        <w:rPr>
          <w:rFonts w:eastAsia="仿宋_GB2312"/>
          <w:color w:val="000000"/>
          <w:kern w:val="0"/>
          <w:sz w:val="32"/>
          <w:szCs w:val="32"/>
        </w:rPr>
        <w:t>（二）利用受聘工作从被审计单位获取不正当利益的；</w:t>
      </w:r>
    </w:p>
    <w:p>
      <w:pPr>
        <w:snapToGrid w:val="0"/>
        <w:spacing w:line="600" w:lineRule="exact"/>
        <w:ind w:firstLine="640"/>
        <w:rPr>
          <w:rFonts w:eastAsia="仿宋_GB2312"/>
          <w:color w:val="000000"/>
          <w:kern w:val="0"/>
          <w:sz w:val="32"/>
          <w:szCs w:val="32"/>
        </w:rPr>
      </w:pPr>
      <w:r>
        <w:rPr>
          <w:rFonts w:eastAsia="仿宋_GB2312"/>
          <w:color w:val="000000"/>
          <w:kern w:val="0"/>
          <w:sz w:val="32"/>
          <w:szCs w:val="32"/>
        </w:rPr>
        <w:t>（三）将参与审计工作获取的信息用于不当目的的；</w:t>
      </w:r>
    </w:p>
    <w:p>
      <w:pPr>
        <w:snapToGrid w:val="0"/>
        <w:spacing w:line="600" w:lineRule="exact"/>
        <w:ind w:firstLine="640"/>
        <w:rPr>
          <w:rFonts w:eastAsia="仿宋_GB2312"/>
          <w:color w:val="000000"/>
          <w:kern w:val="0"/>
          <w:sz w:val="32"/>
          <w:szCs w:val="32"/>
        </w:rPr>
      </w:pPr>
      <w:r>
        <w:rPr>
          <w:rFonts w:eastAsia="仿宋_GB2312"/>
          <w:color w:val="000000"/>
          <w:kern w:val="0"/>
          <w:sz w:val="32"/>
          <w:szCs w:val="32"/>
        </w:rPr>
        <w:t>（四）违反保密纪律或回避规定的；</w:t>
      </w:r>
    </w:p>
    <w:p>
      <w:pPr>
        <w:snapToGrid w:val="0"/>
        <w:spacing w:line="600" w:lineRule="exact"/>
        <w:ind w:firstLine="640"/>
        <w:rPr>
          <w:rFonts w:eastAsia="仿宋_GB2312"/>
          <w:color w:val="000000"/>
          <w:kern w:val="0"/>
          <w:sz w:val="32"/>
          <w:szCs w:val="32"/>
        </w:rPr>
      </w:pPr>
      <w:r>
        <w:rPr>
          <w:rFonts w:eastAsia="仿宋_GB2312"/>
          <w:color w:val="000000"/>
          <w:kern w:val="0"/>
          <w:sz w:val="32"/>
          <w:szCs w:val="32"/>
        </w:rPr>
        <w:t>（五）拒绝接受</w:t>
      </w:r>
      <w:r>
        <w:rPr>
          <w:rFonts w:hint="eastAsia" w:eastAsia="仿宋_GB2312"/>
          <w:color w:val="000000"/>
          <w:kern w:val="0"/>
          <w:sz w:val="32"/>
          <w:szCs w:val="32"/>
        </w:rPr>
        <w:t>抽调单位</w:t>
      </w:r>
      <w:r>
        <w:rPr>
          <w:rFonts w:eastAsia="仿宋_GB2312"/>
          <w:color w:val="000000"/>
          <w:kern w:val="0"/>
          <w:sz w:val="32"/>
          <w:szCs w:val="32"/>
        </w:rPr>
        <w:t>统一领导和监管的；</w:t>
      </w:r>
    </w:p>
    <w:p>
      <w:pPr>
        <w:snapToGrid w:val="0"/>
        <w:spacing w:line="600" w:lineRule="exact"/>
        <w:ind w:firstLine="640"/>
        <w:rPr>
          <w:rFonts w:eastAsia="仿宋_GB2312"/>
          <w:color w:val="000000"/>
          <w:kern w:val="0"/>
          <w:sz w:val="32"/>
          <w:szCs w:val="32"/>
        </w:rPr>
      </w:pPr>
      <w:r>
        <w:rPr>
          <w:rFonts w:eastAsia="仿宋_GB2312"/>
          <w:color w:val="000000"/>
          <w:kern w:val="0"/>
          <w:sz w:val="32"/>
          <w:szCs w:val="32"/>
        </w:rPr>
        <w:t>（</w:t>
      </w:r>
      <w:r>
        <w:rPr>
          <w:rFonts w:hint="eastAsia" w:eastAsia="仿宋_GB2312"/>
          <w:color w:val="000000"/>
          <w:kern w:val="0"/>
          <w:sz w:val="32"/>
          <w:szCs w:val="32"/>
        </w:rPr>
        <w:t>六</w:t>
      </w:r>
      <w:r>
        <w:rPr>
          <w:rFonts w:eastAsia="仿宋_GB2312"/>
          <w:color w:val="000000"/>
          <w:kern w:val="0"/>
          <w:sz w:val="32"/>
          <w:szCs w:val="32"/>
        </w:rPr>
        <w:t>）经考核无法胜任审计项目的；</w:t>
      </w:r>
    </w:p>
    <w:p>
      <w:pPr>
        <w:snapToGrid w:val="0"/>
        <w:spacing w:line="600" w:lineRule="exact"/>
        <w:ind w:firstLine="640"/>
        <w:rPr>
          <w:rFonts w:eastAsia="仿宋_GB2312"/>
          <w:color w:val="000000"/>
          <w:kern w:val="0"/>
          <w:sz w:val="32"/>
          <w:szCs w:val="32"/>
        </w:rPr>
      </w:pPr>
      <w:r>
        <w:rPr>
          <w:rFonts w:eastAsia="仿宋_GB2312"/>
          <w:color w:val="000000"/>
          <w:kern w:val="0"/>
          <w:sz w:val="32"/>
          <w:szCs w:val="32"/>
        </w:rPr>
        <w:t>（</w:t>
      </w:r>
      <w:r>
        <w:rPr>
          <w:rFonts w:hint="eastAsia" w:eastAsia="仿宋_GB2312"/>
          <w:color w:val="000000"/>
          <w:kern w:val="0"/>
          <w:sz w:val="32"/>
          <w:szCs w:val="32"/>
        </w:rPr>
        <w:t>七</w:t>
      </w:r>
      <w:r>
        <w:rPr>
          <w:rFonts w:eastAsia="仿宋_GB2312"/>
          <w:color w:val="000000"/>
          <w:kern w:val="0"/>
          <w:sz w:val="32"/>
          <w:szCs w:val="32"/>
        </w:rPr>
        <w:t>）因工作岗位变动，不再从事审计工作，本人申请自愿退出的；</w:t>
      </w:r>
    </w:p>
    <w:p>
      <w:pPr>
        <w:snapToGrid w:val="0"/>
        <w:spacing w:line="600" w:lineRule="exact"/>
        <w:ind w:firstLine="640"/>
        <w:rPr>
          <w:rFonts w:eastAsia="仿宋_GB2312"/>
          <w:color w:val="000000"/>
          <w:kern w:val="0"/>
          <w:sz w:val="32"/>
          <w:szCs w:val="32"/>
        </w:rPr>
      </w:pPr>
      <w:r>
        <w:rPr>
          <w:rFonts w:eastAsia="仿宋_GB2312"/>
          <w:color w:val="000000"/>
          <w:kern w:val="0"/>
          <w:sz w:val="32"/>
          <w:szCs w:val="32"/>
        </w:rPr>
        <w:t>（</w:t>
      </w:r>
      <w:r>
        <w:rPr>
          <w:rFonts w:hint="eastAsia" w:eastAsia="仿宋_GB2312"/>
          <w:color w:val="000000"/>
          <w:kern w:val="0"/>
          <w:sz w:val="32"/>
          <w:szCs w:val="32"/>
        </w:rPr>
        <w:t>八</w:t>
      </w:r>
      <w:r>
        <w:rPr>
          <w:rFonts w:eastAsia="仿宋_GB2312"/>
          <w:color w:val="000000"/>
          <w:kern w:val="0"/>
          <w:sz w:val="32"/>
          <w:szCs w:val="32"/>
        </w:rPr>
        <w:t>）不能履行</w:t>
      </w:r>
      <w:r>
        <w:rPr>
          <w:rFonts w:hint="eastAsia" w:eastAsia="仿宋_GB2312"/>
          <w:color w:val="000000"/>
          <w:kern w:val="0"/>
          <w:sz w:val="32"/>
          <w:szCs w:val="32"/>
        </w:rPr>
        <w:t>本办法第三条规定的任务的；</w:t>
      </w:r>
    </w:p>
    <w:p>
      <w:pPr>
        <w:snapToGrid w:val="0"/>
        <w:spacing w:line="600" w:lineRule="exact"/>
        <w:ind w:firstLine="640"/>
        <w:rPr>
          <w:rFonts w:eastAsia="仿宋_GB2312"/>
          <w:color w:val="000000"/>
          <w:kern w:val="0"/>
          <w:sz w:val="32"/>
          <w:szCs w:val="32"/>
        </w:rPr>
      </w:pPr>
      <w:r>
        <w:rPr>
          <w:rFonts w:hint="eastAsia" w:eastAsia="仿宋_GB2312"/>
          <w:color w:val="000000"/>
          <w:kern w:val="0"/>
          <w:sz w:val="32"/>
          <w:szCs w:val="32"/>
        </w:rPr>
        <w:t>（九）因身体原因、聘期到期或年龄超过6</w:t>
      </w:r>
      <w:r>
        <w:rPr>
          <w:rFonts w:eastAsia="仿宋_GB2312"/>
          <w:color w:val="000000"/>
          <w:kern w:val="0"/>
          <w:sz w:val="32"/>
          <w:szCs w:val="32"/>
          <w:lang w:val="en"/>
        </w:rPr>
        <w:t>5</w:t>
      </w:r>
      <w:r>
        <w:rPr>
          <w:rFonts w:hint="eastAsia" w:eastAsia="仿宋_GB2312"/>
          <w:color w:val="000000"/>
          <w:kern w:val="0"/>
          <w:sz w:val="32"/>
          <w:szCs w:val="32"/>
        </w:rPr>
        <w:t>周岁的。</w:t>
      </w:r>
    </w:p>
    <w:p>
      <w:pPr>
        <w:snapToGrid w:val="0"/>
        <w:spacing w:line="600" w:lineRule="exact"/>
        <w:ind w:firstLine="640"/>
        <w:rPr>
          <w:rFonts w:eastAsia="仿宋_GB2312"/>
          <w:color w:val="000000"/>
          <w:kern w:val="0"/>
          <w:sz w:val="32"/>
          <w:szCs w:val="32"/>
        </w:rPr>
      </w:pPr>
    </w:p>
    <w:p>
      <w:pPr>
        <w:snapToGrid w:val="0"/>
        <w:spacing w:line="600" w:lineRule="exact"/>
        <w:jc w:val="center"/>
        <w:rPr>
          <w:rFonts w:ascii="黑体" w:hAnsi="黑体" w:eastAsia="黑体"/>
          <w:color w:val="000000"/>
          <w:kern w:val="0"/>
          <w:sz w:val="32"/>
          <w:szCs w:val="32"/>
        </w:rPr>
      </w:pPr>
      <w:r>
        <w:rPr>
          <w:rFonts w:ascii="黑体" w:hAnsi="黑体" w:eastAsia="黑体"/>
          <w:color w:val="000000"/>
          <w:kern w:val="0"/>
          <w:sz w:val="32"/>
          <w:szCs w:val="32"/>
        </w:rPr>
        <w:t>第七章  附  则</w:t>
      </w:r>
    </w:p>
    <w:p>
      <w:pPr>
        <w:snapToGrid w:val="0"/>
        <w:spacing w:line="600" w:lineRule="exact"/>
        <w:ind w:firstLine="640"/>
        <w:rPr>
          <w:rFonts w:eastAsia="仿宋_GB2312"/>
          <w:color w:val="000000"/>
          <w:kern w:val="0"/>
          <w:sz w:val="32"/>
          <w:szCs w:val="32"/>
        </w:rPr>
      </w:pPr>
    </w:p>
    <w:p>
      <w:pPr>
        <w:snapToGrid w:val="0"/>
        <w:spacing w:line="600" w:lineRule="exact"/>
        <w:ind w:firstLine="640"/>
        <w:rPr>
          <w:rFonts w:eastAsia="仿宋_GB2312"/>
          <w:color w:val="000000"/>
          <w:kern w:val="0"/>
          <w:sz w:val="32"/>
          <w:szCs w:val="32"/>
        </w:rPr>
      </w:pPr>
      <w:r>
        <w:rPr>
          <w:rFonts w:ascii="黑体" w:hAnsi="黑体" w:eastAsia="黑体"/>
          <w:color w:val="000000"/>
          <w:kern w:val="0"/>
          <w:sz w:val="32"/>
          <w:szCs w:val="32"/>
        </w:rPr>
        <w:t>第十</w:t>
      </w:r>
      <w:r>
        <w:rPr>
          <w:rFonts w:hint="eastAsia" w:ascii="黑体" w:hAnsi="黑体" w:eastAsia="黑体"/>
          <w:color w:val="000000"/>
          <w:kern w:val="0"/>
          <w:sz w:val="32"/>
          <w:szCs w:val="32"/>
        </w:rPr>
        <w:t>八</w:t>
      </w:r>
      <w:r>
        <w:rPr>
          <w:rFonts w:ascii="黑体" w:hAnsi="黑体" w:eastAsia="黑体"/>
          <w:color w:val="000000"/>
          <w:kern w:val="0"/>
          <w:sz w:val="32"/>
          <w:szCs w:val="32"/>
        </w:rPr>
        <w:t>条</w:t>
      </w:r>
      <w:r>
        <w:rPr>
          <w:rFonts w:eastAsia="仿宋_GB2312"/>
          <w:color w:val="000000"/>
          <w:kern w:val="0"/>
          <w:sz w:val="32"/>
          <w:szCs w:val="32"/>
        </w:rPr>
        <w:t xml:space="preserve">  本办法自</w:t>
      </w:r>
      <w:r>
        <w:rPr>
          <w:rFonts w:hint="eastAsia" w:eastAsia="仿宋_GB2312"/>
          <w:color w:val="000000"/>
          <w:kern w:val="0"/>
          <w:sz w:val="32"/>
          <w:szCs w:val="32"/>
        </w:rPr>
        <w:t>印发之日</w:t>
      </w:r>
      <w:r>
        <w:rPr>
          <w:rFonts w:eastAsia="仿宋_GB2312"/>
          <w:color w:val="000000"/>
          <w:kern w:val="0"/>
          <w:sz w:val="32"/>
          <w:szCs w:val="32"/>
        </w:rPr>
        <w:t>起执行。</w:t>
      </w:r>
    </w:p>
    <w:p>
      <w:pPr>
        <w:snapToGrid w:val="0"/>
        <w:spacing w:line="600" w:lineRule="exact"/>
        <w:ind w:firstLine="640"/>
        <w:rPr>
          <w:rFonts w:eastAsia="仿宋_GB2312"/>
          <w:color w:val="000000"/>
          <w:kern w:val="0"/>
          <w:sz w:val="32"/>
          <w:szCs w:val="32"/>
        </w:rPr>
      </w:pPr>
      <w:r>
        <w:rPr>
          <w:rFonts w:ascii="黑体" w:hAnsi="黑体" w:eastAsia="黑体"/>
          <w:color w:val="000000"/>
          <w:kern w:val="0"/>
          <w:sz w:val="32"/>
          <w:szCs w:val="32"/>
        </w:rPr>
        <w:t>第十</w:t>
      </w:r>
      <w:r>
        <w:rPr>
          <w:rFonts w:hint="eastAsia" w:ascii="黑体" w:hAnsi="黑体" w:eastAsia="黑体"/>
          <w:color w:val="000000"/>
          <w:kern w:val="0"/>
          <w:sz w:val="32"/>
          <w:szCs w:val="32"/>
        </w:rPr>
        <w:t>九</w:t>
      </w:r>
      <w:r>
        <w:rPr>
          <w:rFonts w:ascii="黑体" w:hAnsi="黑体" w:eastAsia="黑体"/>
          <w:color w:val="000000"/>
          <w:kern w:val="0"/>
          <w:sz w:val="32"/>
          <w:szCs w:val="32"/>
        </w:rPr>
        <w:t xml:space="preserve">条 </w:t>
      </w:r>
      <w:r>
        <w:rPr>
          <w:rFonts w:eastAsia="仿宋_GB2312"/>
          <w:color w:val="000000"/>
          <w:kern w:val="0"/>
          <w:sz w:val="32"/>
          <w:szCs w:val="32"/>
        </w:rPr>
        <w:t xml:space="preserve"> 本办法由省</w:t>
      </w:r>
      <w:r>
        <w:rPr>
          <w:rFonts w:hint="eastAsia" w:eastAsia="仿宋_GB2312"/>
          <w:color w:val="000000"/>
          <w:kern w:val="0"/>
          <w:sz w:val="32"/>
          <w:szCs w:val="32"/>
        </w:rPr>
        <w:t>教育</w:t>
      </w:r>
      <w:r>
        <w:rPr>
          <w:rFonts w:eastAsia="仿宋_GB2312"/>
          <w:color w:val="000000"/>
          <w:kern w:val="0"/>
          <w:sz w:val="32"/>
          <w:szCs w:val="32"/>
        </w:rPr>
        <w:t>厅</w:t>
      </w:r>
      <w:r>
        <w:rPr>
          <w:rFonts w:hint="eastAsia" w:eastAsia="仿宋_GB2312"/>
          <w:color w:val="000000"/>
          <w:kern w:val="0"/>
          <w:sz w:val="32"/>
          <w:szCs w:val="32"/>
        </w:rPr>
        <w:t>党组审计委员会办公室</w:t>
      </w:r>
      <w:r>
        <w:rPr>
          <w:rFonts w:eastAsia="仿宋_GB2312"/>
          <w:color w:val="000000"/>
          <w:kern w:val="0"/>
          <w:sz w:val="32"/>
          <w:szCs w:val="32"/>
        </w:rPr>
        <w:t>负责解释。</w:t>
      </w:r>
    </w:p>
    <w:p>
      <w:pPr>
        <w:snapToGrid w:val="0"/>
        <w:spacing w:line="600" w:lineRule="exact"/>
        <w:ind w:firstLine="640"/>
        <w:rPr>
          <w:rFonts w:eastAsia="仿宋_GB2312"/>
          <w:color w:val="000000"/>
          <w:kern w:val="0"/>
          <w:sz w:val="32"/>
          <w:szCs w:val="32"/>
        </w:rPr>
      </w:pPr>
    </w:p>
    <w:p>
      <w:pPr>
        <w:snapToGrid w:val="0"/>
        <w:spacing w:line="600" w:lineRule="exact"/>
        <w:ind w:firstLine="640"/>
        <w:rPr>
          <w:rFonts w:eastAsia="仿宋_GB2312"/>
          <w:color w:val="000000"/>
          <w:kern w:val="0"/>
          <w:sz w:val="32"/>
          <w:szCs w:val="32"/>
        </w:rPr>
      </w:pPr>
    </w:p>
    <w:p>
      <w:pPr>
        <w:snapToGrid w:val="0"/>
        <w:spacing w:line="600" w:lineRule="exact"/>
        <w:ind w:firstLine="640"/>
        <w:rPr>
          <w:rFonts w:hint="eastAsia" w:eastAsia="仿宋_GB2312"/>
          <w:color w:val="000000"/>
          <w:kern w:val="0"/>
          <w:sz w:val="32"/>
          <w:szCs w:val="32"/>
        </w:rPr>
      </w:pPr>
    </w:p>
    <w:p>
      <w:pPr>
        <w:snapToGrid w:val="0"/>
        <w:spacing w:line="600" w:lineRule="exact"/>
        <w:ind w:firstLine="640"/>
        <w:rPr>
          <w:rFonts w:eastAsia="仿宋_GB2312"/>
          <w:color w:val="000000"/>
          <w:kern w:val="0"/>
          <w:sz w:val="32"/>
          <w:szCs w:val="32"/>
        </w:rPr>
      </w:pPr>
    </w:p>
    <w:p>
      <w:pPr>
        <w:snapToGrid w:val="0"/>
        <w:spacing w:line="600" w:lineRule="exact"/>
        <w:ind w:firstLine="640"/>
        <w:rPr>
          <w:rFonts w:eastAsia="仿宋_GB2312"/>
          <w:color w:val="000000"/>
          <w:kern w:val="0"/>
          <w:sz w:val="32"/>
          <w:szCs w:val="32"/>
        </w:rPr>
      </w:pPr>
    </w:p>
    <w:p>
      <w:pPr>
        <w:snapToGrid w:val="0"/>
        <w:spacing w:line="600" w:lineRule="exact"/>
        <w:ind w:firstLine="640"/>
        <w:rPr>
          <w:rFonts w:hint="eastAsia" w:eastAsia="仿宋_GB2312"/>
          <w:color w:val="000000"/>
          <w:kern w:val="0"/>
          <w:sz w:val="32"/>
          <w:szCs w:val="32"/>
        </w:rPr>
      </w:pPr>
    </w:p>
    <w:p>
      <w:pPr>
        <w:snapToGrid w:val="0"/>
        <w:spacing w:line="600" w:lineRule="exact"/>
        <w:ind w:firstLine="640"/>
        <w:rPr>
          <w:rFonts w:eastAsia="仿宋_GB2312"/>
          <w:color w:val="000000"/>
          <w:kern w:val="0"/>
          <w:sz w:val="32"/>
          <w:szCs w:val="32"/>
        </w:rPr>
      </w:pPr>
    </w:p>
    <w:tbl>
      <w:tblPr>
        <w:tblStyle w:val="6"/>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6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0" w:type="dxa"/>
            <w:noWrap w:val="0"/>
            <w:vAlign w:val="top"/>
          </w:tcPr>
          <w:p>
            <w:pPr>
              <w:spacing w:line="600" w:lineRule="exact"/>
              <w:ind w:firstLine="140" w:firstLineChars="50"/>
              <w:rPr>
                <w:rFonts w:eastAsia="仿宋_GB2312"/>
                <w:color w:val="000000"/>
                <w:kern w:val="0"/>
                <w:sz w:val="28"/>
                <w:szCs w:val="28"/>
              </w:rPr>
            </w:pPr>
            <w:r>
              <w:rPr>
                <w:rFonts w:eastAsia="仿宋_GB2312"/>
                <w:color w:val="000000"/>
                <w:kern w:val="0"/>
                <w:sz w:val="28"/>
                <w:szCs w:val="28"/>
              </w:rPr>
              <w:t>湖南省教育厅办公室　   　　　　　　　　　　2023年</w:t>
            </w:r>
            <w:r>
              <w:rPr>
                <w:rFonts w:hint="eastAsia" w:eastAsia="仿宋_GB2312"/>
                <w:color w:val="000000"/>
                <w:kern w:val="0"/>
                <w:sz w:val="28"/>
                <w:szCs w:val="28"/>
              </w:rPr>
              <w:t>6</w:t>
            </w:r>
            <w:r>
              <w:rPr>
                <w:rFonts w:eastAsia="仿宋_GB2312"/>
                <w:color w:val="000000"/>
                <w:kern w:val="0"/>
                <w:sz w:val="28"/>
                <w:szCs w:val="28"/>
              </w:rPr>
              <w:t>月</w:t>
            </w:r>
            <w:r>
              <w:rPr>
                <w:rFonts w:hint="eastAsia" w:eastAsia="仿宋_GB2312"/>
                <w:color w:val="000000"/>
                <w:kern w:val="0"/>
                <w:sz w:val="28"/>
                <w:szCs w:val="28"/>
              </w:rPr>
              <w:t>2</w:t>
            </w:r>
            <w:r>
              <w:rPr>
                <w:rFonts w:eastAsia="仿宋_GB2312"/>
                <w:color w:val="000000"/>
                <w:kern w:val="0"/>
                <w:sz w:val="28"/>
                <w:szCs w:val="28"/>
              </w:rPr>
              <w:t>8日印发</w:t>
            </w:r>
          </w:p>
        </w:tc>
      </w:tr>
    </w:tbl>
    <w:p>
      <w:pPr>
        <w:snapToGrid w:val="0"/>
        <w:rPr>
          <w:rFonts w:hint="eastAsia" w:eastAsia="仿宋_GB2312"/>
          <w:color w:val="000000"/>
          <w:kern w:val="0"/>
          <w:sz w:val="12"/>
          <w:szCs w:val="32"/>
        </w:rPr>
      </w:pPr>
    </w:p>
    <w:sectPr>
      <w:footerReference r:id="rId3" w:type="default"/>
      <w:footerReference r:id="rId4" w:type="even"/>
      <w:pgSz w:w="11906" w:h="16838"/>
      <w:pgMar w:top="1701"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方正黑体_GBK">
    <w:altName w:val="微软雅黑"/>
    <w:panose1 w:val="03000509000000000000"/>
    <w:charset w:val="86"/>
    <w:family w:val="script"/>
    <w:pitch w:val="default"/>
    <w:sig w:usb0="00000001" w:usb1="080E0000" w:usb2="00000000" w:usb3="00000000" w:csb0="00040000" w:csb1="00000000"/>
  </w:font>
  <w:font w:name="sans-serif">
    <w:altName w:val="微软雅黑"/>
    <w:panose1 w:val="00000000000000000000"/>
    <w:charset w:val="00"/>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hint="eastAsia"/>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cajsRdI+X/POtURj8ElzSndag1I=" w:salt="hXyX5DnC48+TWt6UIRecYQ=="/>
  <w:defaultTabStop w:val="420"/>
  <w:hyphenationZone w:val="36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5OGI4MWUxM2E1NmE0ZTcxZGVjM2MyNDZjYjE0MzYifQ=="/>
  </w:docVars>
  <w:rsids>
    <w:rsidRoot w:val="000C3208"/>
    <w:rsid w:val="000C3208"/>
    <w:rsid w:val="00821919"/>
    <w:rsid w:val="009834F9"/>
    <w:rsid w:val="00E47F35"/>
    <w:rsid w:val="00F00B5D"/>
    <w:rsid w:val="07E35FFF"/>
    <w:rsid w:val="0957527C"/>
    <w:rsid w:val="2E0B5F16"/>
    <w:rsid w:val="2F4E3DF7"/>
    <w:rsid w:val="36080B64"/>
    <w:rsid w:val="3BBFE711"/>
    <w:rsid w:val="40DE41F6"/>
    <w:rsid w:val="53DA4CA0"/>
    <w:rsid w:val="5F35D08E"/>
    <w:rsid w:val="5FA7319F"/>
    <w:rsid w:val="79CD3B2F"/>
    <w:rsid w:val="7A676AD5"/>
    <w:rsid w:val="7B97FBDF"/>
    <w:rsid w:val="7DF76D39"/>
    <w:rsid w:val="7FFF0C1F"/>
    <w:rsid w:val="B39DFBE7"/>
    <w:rsid w:val="E2BF8AEC"/>
    <w:rsid w:val="F7F9078E"/>
    <w:rsid w:val="FEEF873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3">
    <w:name w:val="Balloon Text"/>
    <w:basedOn w:val="1"/>
    <w:link w:val="9"/>
    <w:uiPriority w:val="0"/>
    <w:rPr>
      <w:sz w:val="18"/>
      <w:szCs w:val="18"/>
    </w:rPr>
  </w:style>
  <w:style w:type="paragraph" w:styleId="4">
    <w:name w:val="footer"/>
    <w:basedOn w:val="1"/>
    <w:link w:val="11"/>
    <w:uiPriority w:val="99"/>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Char"/>
    <w:link w:val="3"/>
    <w:uiPriority w:val="0"/>
    <w:rPr>
      <w:kern w:val="2"/>
      <w:sz w:val="18"/>
      <w:szCs w:val="18"/>
    </w:rPr>
  </w:style>
  <w:style w:type="character" w:customStyle="1" w:styleId="10">
    <w:name w:val="页眉 Char"/>
    <w:link w:val="5"/>
    <w:uiPriority w:val="0"/>
    <w:rPr>
      <w:kern w:val="2"/>
      <w:sz w:val="18"/>
      <w:szCs w:val="18"/>
    </w:rPr>
  </w:style>
  <w:style w:type="character" w:customStyle="1" w:styleId="11">
    <w:name w:val="页脚 Char"/>
    <w:link w:val="4"/>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2659</Words>
  <Characters>2672</Characters>
  <Lines>20</Lines>
  <Paragraphs>5</Paragraphs>
  <TotalTime>4</TotalTime>
  <ScaleCrop>false</ScaleCrop>
  <LinksUpToDate>false</LinksUpToDate>
  <CharactersWithSpaces>2734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2019-01-25T06:02:00Z</dcterms:created>
  <dc:creator>xiaojie</dc:creator>
  <cp:lastModifiedBy>Administrator</cp:lastModifiedBy>
  <cp:lastPrinted>2023-07-06T02:58:24Z</cp:lastPrinted>
  <dcterms:modified xsi:type="dcterms:W3CDTF">2023-11-17T06:40:13Z</dcterms:modified>
  <dc:title>关于印发《湖南省教育内部审计人才库</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D14C196305C44E0FBFBC985029CC279E_13</vt:lpwstr>
  </property>
</Properties>
</file>