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9D2F5">
      <w:pPr>
        <w:jc w:val="center"/>
        <w:textAlignment w:val="baseline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娄底职业技术学院</w:t>
      </w:r>
    </w:p>
    <w:p w14:paraId="33404482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学生宿舍安装智能烟感报警系统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</w:t>
      </w:r>
    </w:p>
    <w:p w14:paraId="26F71F03">
      <w:pPr>
        <w:spacing w:line="1600" w:lineRule="exact"/>
        <w:jc w:val="center"/>
        <w:textAlignment w:val="baseline"/>
        <w:rPr>
          <w:rFonts w:hint="eastAsia" w:ascii="方正小标宋简体" w:eastAsia="方正小标宋简体"/>
          <w:bCs/>
          <w:color w:val="000000"/>
          <w:sz w:val="106"/>
          <w:szCs w:val="84"/>
        </w:rPr>
      </w:pPr>
    </w:p>
    <w:p w14:paraId="24A5619F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 w14:paraId="5956EE41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 w14:paraId="71571503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 w14:paraId="7C6F64DB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 w14:paraId="3E51C6FB">
      <w:pPr>
        <w:pStyle w:val="12"/>
      </w:pPr>
    </w:p>
    <w:p w14:paraId="1932D6AB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5E77B42F">
      <w:pPr>
        <w:jc w:val="center"/>
        <w:textAlignment w:val="baseline"/>
        <w:rPr>
          <w:rFonts w:hint="eastAsia" w:ascii="黑体" w:eastAsia="黑体"/>
          <w:color w:val="000000"/>
          <w:sz w:val="42"/>
          <w:szCs w:val="44"/>
        </w:rPr>
      </w:pPr>
    </w:p>
    <w:p w14:paraId="2E98B38F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</w:pPr>
      <w:r>
        <w:rPr>
          <w:rFonts w:hint="eastAsia" w:ascii="宋体" w:hAnsi="宋体" w:cs="宋体"/>
          <w:b/>
          <w:bCs/>
          <w:color w:val="000000"/>
          <w:sz w:val="42"/>
          <w:szCs w:val="44"/>
          <w:lang w:val="en-US" w:eastAsia="zh-CN"/>
        </w:rPr>
        <w:t>资产</w:t>
      </w: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处</w:t>
      </w:r>
    </w:p>
    <w:p w14:paraId="63775B18">
      <w:pPr>
        <w:jc w:val="center"/>
        <w:textAlignment w:val="baseline"/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202</w:t>
      </w:r>
      <w:r>
        <w:rPr>
          <w:rFonts w:hint="eastAsia" w:ascii="宋体" w:hAnsi="宋体" w:cs="宋体"/>
          <w:b/>
          <w:bCs/>
          <w:color w:val="000000"/>
          <w:sz w:val="42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年</w:t>
      </w:r>
      <w:r>
        <w:rPr>
          <w:rFonts w:hint="eastAsia" w:ascii="宋体" w:hAnsi="宋体" w:cs="宋体"/>
          <w:b/>
          <w:bCs/>
          <w:color w:val="000000"/>
          <w:sz w:val="42"/>
          <w:szCs w:val="44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color w:val="000000"/>
          <w:sz w:val="42"/>
          <w:szCs w:val="44"/>
        </w:rPr>
        <w:t>月</w:t>
      </w:r>
    </w:p>
    <w:p w14:paraId="4FF215E1">
      <w:pPr>
        <w:snapToGrid w:val="0"/>
        <w:spacing w:before="156" w:line="360" w:lineRule="auto"/>
        <w:textAlignment w:val="baseline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                       </w:t>
      </w:r>
    </w:p>
    <w:p w14:paraId="7BC2BBAD">
      <w:pPr>
        <w:jc w:val="center"/>
        <w:textAlignment w:val="baseline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娄底职业技术学院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学生宿舍安装智能烟感报警系统项目</w:t>
      </w:r>
    </w:p>
    <w:p w14:paraId="50124217">
      <w:pPr>
        <w:jc w:val="center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采购需求</w:t>
      </w:r>
    </w:p>
    <w:p w14:paraId="1E3B3D90">
      <w:pPr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</w:pPr>
    </w:p>
    <w:p w14:paraId="22185D9C">
      <w:pPr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娄底职业技术学院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学生宿舍安装智能烟感报警系统</w:t>
      </w:r>
    </w:p>
    <w:p w14:paraId="052BEBB8">
      <w:pPr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>二、采购类别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娄底职业技术学院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学生宿舍安装智能烟感报警系统</w:t>
      </w:r>
      <w:r>
        <w:rPr>
          <w:rFonts w:hint="eastAsia" w:ascii="仿宋" w:hAnsi="仿宋" w:eastAsia="仿宋" w:cs="仿宋"/>
          <w:bCs/>
          <w:sz w:val="28"/>
          <w:szCs w:val="28"/>
        </w:rPr>
        <w:t>采购项目，包含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烟雾报警器、</w:t>
      </w:r>
      <w:r>
        <w:rPr>
          <w:rFonts w:hint="eastAsia" w:ascii="仿宋" w:hAnsi="仿宋" w:eastAsia="仿宋" w:cs="仿宋"/>
          <w:bCs/>
          <w:sz w:val="28"/>
          <w:szCs w:val="28"/>
        </w:rPr>
        <w:t>系统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平台建设</w:t>
      </w:r>
      <w:r>
        <w:rPr>
          <w:rFonts w:hint="eastAsia" w:ascii="仿宋" w:hAnsi="仿宋" w:eastAsia="仿宋" w:cs="仿宋"/>
          <w:bCs/>
          <w:sz w:val="28"/>
          <w:szCs w:val="28"/>
        </w:rPr>
        <w:t>、调试、维护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后台值守</w:t>
      </w:r>
      <w:r>
        <w:rPr>
          <w:rFonts w:hint="eastAsia" w:ascii="仿宋" w:hAnsi="仿宋" w:eastAsia="仿宋" w:cs="仿宋"/>
          <w:bCs/>
          <w:sz w:val="28"/>
          <w:szCs w:val="28"/>
        </w:rPr>
        <w:t>等。</w:t>
      </w:r>
    </w:p>
    <w:p w14:paraId="38804A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、预算控制价：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420200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 w14:paraId="0C8D1F26">
      <w:pPr>
        <w:spacing w:line="360" w:lineRule="auto"/>
        <w:ind w:firstLine="562" w:firstLineChars="200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/>
        </w:rPr>
        <w:t xml:space="preserve"> 询价采购</w:t>
      </w:r>
    </w:p>
    <w:p w14:paraId="2096711B">
      <w:pPr>
        <w:spacing w:line="360" w:lineRule="auto"/>
        <w:ind w:firstLine="562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、项目概况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：</w:t>
      </w:r>
    </w:p>
    <w:p w14:paraId="7251F113">
      <w:pPr>
        <w:numPr>
          <w:ilvl w:val="0"/>
          <w:numId w:val="0"/>
        </w:numPr>
        <w:spacing w:line="360" w:lineRule="auto"/>
        <w:ind w:firstLine="1120" w:firstLineChars="4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智慧消防报警系统依托物联网技术，安装智能独立式感烟探测报警器发生火灾或故障报警时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通过4G信号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射至智慧消防监控后台（后台可由监测终端设备、手机APP、电话、短信、微信同时多人监控），烟感报警同时，后台监控人员接收到报警信号后，能通过后台报警定位显示第一时间精准锁定报警点位（例如：某栋101室火灾报警）。</w:t>
      </w:r>
    </w:p>
    <w:p w14:paraId="105C6CA8">
      <w:pPr>
        <w:numPr>
          <w:ilvl w:val="2"/>
          <w:numId w:val="0"/>
        </w:numPr>
        <w:spacing w:line="360" w:lineRule="auto"/>
        <w:ind w:left="240" w:leftChars="10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智慧消防系统平台的建设，能够很好的提升消防的管理能力，通过信息化的手段对人、物、都起到管理的作用。同时对维保单位，消防的培训，消防的安全演练学习，值守人员的巡逻管理等，都起到监管的作用，大大提升校园的消防安全；智慧消防平台可分为多级权限管理制度，更近步明确消防的权责，加强消防责任人员的管理等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娄底职业技术学院共有学生宿舍楼22栋，合计学生宿舍3213间，加上宿舍走道公共区域，需室内烟感设备3596个，</w:t>
      </w:r>
    </w:p>
    <w:p w14:paraId="4CAA78AC">
      <w:pPr>
        <w:numPr>
          <w:ilvl w:val="2"/>
          <w:numId w:val="0"/>
        </w:numPr>
        <w:ind w:left="240" w:leftChars="10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4449445</wp:posOffset>
                </wp:positionH>
                <wp:positionV relativeFrom="paragraph">
                  <wp:posOffset>788035</wp:posOffset>
                </wp:positionV>
                <wp:extent cx="743585" cy="311785"/>
                <wp:effectExtent l="4445" t="4445" r="1397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35245" y="7639050"/>
                          <a:ext cx="74358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999B0C">
                            <w:pPr>
                              <w:rPr>
                                <w:rFonts w:hint="eastAsia" w:eastAsia="宋体"/>
                                <w:color w:val="auto"/>
                                <w:highlight w:val="red"/>
                                <w:lang w:val="en-US" w:eastAsia="zh-CN"/>
                                <w14:textFill>
                                  <w14:gradFill>
                                    <w14:gsLst>
                                      <w14:gs w14:pos="50000">
                                        <w14:schemeClr w14:val="accent2"/>
                                      </w14:gs>
                                      <w14:gs w14:pos="0">
                                        <w14:schemeClr w14:val="accent2">
                                          <w14:lumMod w14:val="25000"/>
                                          <w14:lumOff w14:val="7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85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highlight w:val="red"/>
                                <w:lang w:val="en-US" w:eastAsia="zh-CN"/>
                              </w:rPr>
                              <w:t>学工处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35pt;margin-top:62.05pt;height:24.55pt;width:58.55pt;z-index:251659264;mso-width-relative:page;mso-height-relative:page;" fillcolor="#FFFFFF [3201]" filled="t" stroked="t" coordsize="21600,21600" o:gfxdata="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zBNNtcAAAALAQAADwAAAAAAAAABACAAAAAiAAAAZHJzL2Rvd25yZXYueG1sUEsBAhQAFAAA&#10;AAgAh07iQHKeJSViAgAAwgQAAA4AAAAAAAAAAQAgAAAAJg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B999B0C">
                      <w:pPr>
                        <w:rPr>
                          <w:rFonts w:hint="eastAsia" w:eastAsia="宋体"/>
                          <w:color w:val="auto"/>
                          <w:highlight w:val="red"/>
                          <w:lang w:val="en-US" w:eastAsia="zh-CN"/>
                          <w14:textFill>
                            <w14:gradFill>
                              <w14:gsLst>
                                <w14:gs w14:pos="50000">
                                  <w14:schemeClr w14:val="accent2"/>
                                </w14:gs>
                                <w14:gs w14:pos="0">
                                  <w14:schemeClr w14:val="accent2">
                                    <w14:lumMod w14:val="25000"/>
                                    <w14:lumOff w14:val="75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85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highlight w:val="red"/>
                          <w:lang w:val="en-US" w:eastAsia="zh-CN"/>
                        </w:rPr>
                        <w:t>学工处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drawing>
          <wp:inline distT="0" distB="0" distL="114300" distR="114300">
            <wp:extent cx="5296535" cy="2489835"/>
            <wp:effectExtent l="0" t="0" r="0" b="0"/>
            <wp:docPr id="3" name="图片 3" descr="微信图片_20221013173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013173551"/>
                    <pic:cNvPicPr>
                      <a:picLocks noChangeAspect="1"/>
                    </pic:cNvPicPr>
                  </pic:nvPicPr>
                  <pic:blipFill>
                    <a:blip r:embed="rId6"/>
                    <a:srcRect t="6485" b="6129"/>
                    <a:stretch>
                      <a:fillRect/>
                    </a:stretch>
                  </pic:blipFill>
                  <pic:spPr>
                    <a:xfrm>
                      <a:off x="0" y="0"/>
                      <a:ext cx="5296535" cy="248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EADF">
      <w:pPr>
        <w:numPr>
          <w:ilvl w:val="2"/>
          <w:numId w:val="0"/>
        </w:numPr>
        <w:spacing w:line="240" w:lineRule="auto"/>
        <w:ind w:left="0" w:leftChars="0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</w:p>
    <w:p w14:paraId="6F4136F0">
      <w:pPr>
        <w:numPr>
          <w:ilvl w:val="2"/>
          <w:numId w:val="0"/>
        </w:numPr>
        <w:spacing w:line="240" w:lineRule="auto"/>
        <w:ind w:left="0" w:left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、资格条件</w:t>
      </w:r>
    </w:p>
    <w:p w14:paraId="1D5BC682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1、投标人的基本资格条件：应当符合《政府采购法》第二十二条第一款的规定，即：</w:t>
      </w:r>
    </w:p>
    <w:p w14:paraId="3BEBE46B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（1）具有独立承担民事责任的能力；</w:t>
      </w:r>
    </w:p>
    <w:p w14:paraId="3A4BFA22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（2）具有良好的商业信誉和健全的财务会计制度；</w:t>
      </w:r>
    </w:p>
    <w:p w14:paraId="412DC3B2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（3）具有履行合同所必需的设备和专业技术能力；</w:t>
      </w:r>
    </w:p>
    <w:p w14:paraId="4707C2CA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（4）有依法缴纳税收和社会保障资金的良好记录。</w:t>
      </w:r>
    </w:p>
    <w:p w14:paraId="32F9A613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（5）参加政府采购活动前三年内，在经营活动中没有重大违法记录。</w:t>
      </w:r>
    </w:p>
    <w:p w14:paraId="773E3B41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（6）法律、行政法规规定的其他条件。</w:t>
      </w:r>
    </w:p>
    <w:p w14:paraId="3E459AEF">
      <w:pPr>
        <w:spacing w:line="500" w:lineRule="exact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格承诺函》(附件3)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。</w:t>
      </w:r>
    </w:p>
    <w:p w14:paraId="7F755610">
      <w:pPr>
        <w:numPr>
          <w:ilvl w:val="0"/>
          <w:numId w:val="1"/>
        </w:num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具有消防技术服务经营范围与资格条件，并在消防技术服务网备案。</w:t>
      </w:r>
    </w:p>
    <w:p w14:paraId="4FED6DAE">
      <w:pPr>
        <w:numPr>
          <w:ilvl w:val="0"/>
          <w:numId w:val="0"/>
        </w:numPr>
        <w:spacing w:line="360" w:lineRule="auto"/>
        <w:ind w:firstLine="281" w:firstLineChars="100"/>
        <w:textAlignment w:val="baseline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采购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货物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</w:p>
    <w:tbl>
      <w:tblPr>
        <w:tblStyle w:val="8"/>
        <w:tblpPr w:leftFromText="180" w:rightFromText="180" w:vertAnchor="text" w:horzAnchor="page" w:tblpX="697" w:tblpY="977"/>
        <w:tblOverlap w:val="never"/>
        <w:tblW w:w="1081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354"/>
        <w:gridCol w:w="3578"/>
        <w:gridCol w:w="818"/>
        <w:gridCol w:w="723"/>
        <w:gridCol w:w="832"/>
        <w:gridCol w:w="1077"/>
        <w:gridCol w:w="1666"/>
      </w:tblGrid>
      <w:tr w14:paraId="76E6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7A4140">
            <w:pPr>
              <w:numPr>
                <w:ilvl w:val="0"/>
                <w:numId w:val="0"/>
              </w:numPr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35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ADAEC1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5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3E3C52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特征描述</w:t>
            </w:r>
          </w:p>
        </w:tc>
        <w:tc>
          <w:tcPr>
            <w:tcW w:w="81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0A73E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2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58A65C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3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00E8F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07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452972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166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D96B0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FD15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A0CB8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5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0EBF5F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智能独立式光电感烟火灾探测报警器</w:t>
            </w:r>
          </w:p>
        </w:tc>
        <w:tc>
          <w:tcPr>
            <w:tcW w:w="35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127C3B">
            <w:pPr>
              <w:numPr>
                <w:ilvl w:val="0"/>
                <w:numId w:val="2"/>
              </w:num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具有《无线电发射设备型号核准证》具有3C及型式检验报告</w:t>
            </w:r>
          </w:p>
          <w:p w14:paraId="006E2E51">
            <w:pPr>
              <w:numPr>
                <w:ilvl w:val="0"/>
                <w:numId w:val="2"/>
              </w:num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具有双温判断功能，多点报警功能，</w:t>
            </w:r>
          </w:p>
          <w:p w14:paraId="57C63F33">
            <w:pPr>
              <w:numPr>
                <w:ilvl w:val="0"/>
                <w:numId w:val="2"/>
              </w:num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电池容量大于等于2400MAH，并在标准条件下，续航时间3年以上（提供校准机构带CANS标识报告）</w:t>
            </w:r>
          </w:p>
          <w:p w14:paraId="12E2CB73">
            <w:pPr>
              <w:numPr>
                <w:ilvl w:val="0"/>
                <w:numId w:val="2"/>
              </w:num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设备按键寿命正常条件下达50000次以上（提供校准机构带CANS标识报告）</w:t>
            </w:r>
          </w:p>
          <w:p w14:paraId="3029C014">
            <w:pPr>
              <w:numPr>
                <w:ilvl w:val="0"/>
                <w:numId w:val="2"/>
              </w:num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设备可耐高低温，在-10°C，连续工作2小时；在高温55°C，连续工作2小时（提供校准机构带CANS标识报告）</w:t>
            </w:r>
          </w:p>
          <w:p w14:paraId="0F7D1EA9">
            <w:pPr>
              <w:numPr>
                <w:ilvl w:val="0"/>
                <w:numId w:val="2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设备防护等级达到IP55及以上（提供校准机构带CANS标识报告）</w:t>
            </w:r>
          </w:p>
          <w:p w14:paraId="3C47DC59">
            <w:pPr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保护面积：60-100平方、报警音量：大于80DB/3M、通信标准：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4G，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含移动通讯费3年。</w:t>
            </w:r>
          </w:p>
        </w:tc>
        <w:tc>
          <w:tcPr>
            <w:tcW w:w="81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E134C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72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69D896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3596</w:t>
            </w:r>
          </w:p>
        </w:tc>
        <w:tc>
          <w:tcPr>
            <w:tcW w:w="832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32A6F2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EDC67A8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E7EC1E2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ACDB0B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4594F09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F5C3130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11DC627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74FDAF9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66FFAE6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7957946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462A45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0782AA3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1077" w:type="dxa"/>
            <w:vMerge w:val="restart"/>
            <w:tcBorders>
              <w:top w:val="single" w:color="080000" w:sz="6" w:space="0"/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3EEC68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7233C0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320FD2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736603C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079970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EA3F73F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1811A34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FF7BA86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1ADC58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52356DB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5DFE306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84F874A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both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402752</w:t>
            </w:r>
          </w:p>
        </w:tc>
        <w:tc>
          <w:tcPr>
            <w:tcW w:w="166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2E635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4C6D5F0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9E1B3ED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F4DBBA9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849EC6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建议品牌/型号：</w:t>
            </w:r>
          </w:p>
          <w:p w14:paraId="594DF8E3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1.拓宝/</w:t>
            </w: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CN2010</w:t>
            </w:r>
          </w:p>
          <w:p w14:paraId="129F7F91">
            <w:pPr>
              <w:numPr>
                <w:ilvl w:val="0"/>
                <w:numId w:val="0"/>
              </w:num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2.WANLIN-307</w:t>
            </w:r>
          </w:p>
          <w:p w14:paraId="15D345B5">
            <w:pPr>
              <w:numPr>
                <w:ilvl w:val="0"/>
                <w:numId w:val="0"/>
              </w:numPr>
              <w:snapToGrid w:val="0"/>
              <w:jc w:val="left"/>
              <w:rPr>
                <w:rFonts w:hint="default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3.海康威视</w:t>
            </w:r>
          </w:p>
          <w:p w14:paraId="4C8DE9E9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46E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C49861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5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8BDF0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设备安装/系统编码</w:t>
            </w:r>
          </w:p>
        </w:tc>
        <w:tc>
          <w:tcPr>
            <w:tcW w:w="35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78C801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人工安装</w:t>
            </w:r>
          </w:p>
          <w:p w14:paraId="4FE9E913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点位编码入系统</w:t>
            </w:r>
          </w:p>
          <w:p w14:paraId="01F34A07">
            <w:pPr>
              <w:pStyle w:val="7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含螺丝钉等辅材</w:t>
            </w:r>
          </w:p>
        </w:tc>
        <w:tc>
          <w:tcPr>
            <w:tcW w:w="81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630254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点</w:t>
            </w:r>
          </w:p>
        </w:tc>
        <w:tc>
          <w:tcPr>
            <w:tcW w:w="72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8872D3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3596</w:t>
            </w:r>
          </w:p>
        </w:tc>
        <w:tc>
          <w:tcPr>
            <w:tcW w:w="832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AE12A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left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FD19C4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0914B0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DF7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018256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5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65DE1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智慧消防报警系统平台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服务/运维/值守</w:t>
            </w:r>
          </w:p>
        </w:tc>
        <w:tc>
          <w:tcPr>
            <w:tcW w:w="35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DFC824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支持建立派工单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83B21B3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支持视频接入功能，可接入各品牌视频图像。</w:t>
            </w:r>
          </w:p>
          <w:p w14:paraId="7CC4324C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支持多品牌多型号设备接入，开放标准规范接口，可以接入其他平台）、报警历史、账号信息、维保管理（维修任务和维保报告）</w:t>
            </w:r>
          </w:p>
          <w:p w14:paraId="2BACAB45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设备远程操作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在消防主机手动情况下，可以在平台上进行联动水泵、风机等</w:t>
            </w:r>
          </w:p>
          <w:p w14:paraId="25445E26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电脑端平台可添加联网摄像头功能，设备报警时可通过视频查看报警设备周围实时位置。</w:t>
            </w:r>
          </w:p>
          <w:p w14:paraId="7F114534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（1）该系统获得信息系统安全等级保护备案证明  （2）该系统取得消防设施物联网系统运行平台数据传输评价证书  （3）需取得电信进网许可证和无线电发射设备型号核准证</w:t>
            </w:r>
          </w:p>
          <w:p w14:paraId="04353F17">
            <w:pPr>
              <w:pStyle w:val="7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由智慧消防公司24小时值守，负责火警及故障信息监测与现场处置，并及时通知甲方实验室相应负责人/管理人，保卫处</w:t>
            </w:r>
          </w:p>
        </w:tc>
        <w:tc>
          <w:tcPr>
            <w:tcW w:w="81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E466B9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72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C0231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2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99D8CF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7" w:type="dxa"/>
            <w:vMerge w:val="continue"/>
            <w:tcBorders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64ED9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8323F4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09B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tblCellSpacing w:w="0" w:type="dxa"/>
        </w:trPr>
        <w:tc>
          <w:tcPr>
            <w:tcW w:w="76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D26D9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54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8B1E3F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厨房双瓶自动灭火装置</w:t>
            </w:r>
          </w:p>
        </w:tc>
        <w:tc>
          <w:tcPr>
            <w:tcW w:w="357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087748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right="0" w:rightChars="0"/>
              <w:jc w:val="both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型号：CMJS18-2</w:t>
            </w:r>
          </w:p>
          <w:p w14:paraId="29EA42E1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right="0" w:rightChars="0"/>
              <w:jc w:val="both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保护长度：9米</w:t>
            </w:r>
          </w:p>
          <w:p w14:paraId="4E0BBC1C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right="0" w:rightChars="0"/>
              <w:jc w:val="both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灭火剂容量：11.5*2</w:t>
            </w:r>
          </w:p>
          <w:p w14:paraId="28256397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right="0" w:rightChars="0"/>
              <w:jc w:val="both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含管网及喷嘴16个</w:t>
            </w:r>
          </w:p>
          <w:p w14:paraId="644359DE">
            <w:pPr>
              <w:pStyle w:val="7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right="0" w:rightChars="0"/>
              <w:jc w:val="both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含安装调试</w:t>
            </w:r>
          </w:p>
        </w:tc>
        <w:tc>
          <w:tcPr>
            <w:tcW w:w="818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B65989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723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F12148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2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35E38D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5816</w:t>
            </w:r>
          </w:p>
        </w:tc>
        <w:tc>
          <w:tcPr>
            <w:tcW w:w="107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00945">
            <w:pPr>
              <w:pStyle w:val="7"/>
              <w:keepNext w:val="0"/>
              <w:keepLines w:val="0"/>
              <w:widowControl/>
              <w:suppressLineNumbers w:val="0"/>
              <w:snapToGrid w:val="0"/>
              <w:ind w:left="0" w:leftChars="0" w:right="0" w:rightChars="0"/>
              <w:jc w:val="center"/>
              <w:rPr>
                <w:rFonts w:hint="default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17448</w:t>
            </w:r>
          </w:p>
        </w:tc>
        <w:tc>
          <w:tcPr>
            <w:tcW w:w="166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F6D129">
            <w:pPr>
              <w:pStyle w:val="7"/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质保期内因火灾或人为及不可抗因素造成气体药剂喷射，再次充装维修费用业主方承担（质保期6年）</w:t>
            </w:r>
          </w:p>
        </w:tc>
      </w:tr>
      <w:tr w14:paraId="1D43E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2121" w:type="dxa"/>
            <w:gridSpan w:val="2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C15E6D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5951" w:type="dxa"/>
            <w:gridSpan w:val="4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FFAF6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人民币大写：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肆拾贰万零贰佰元整</w:t>
            </w:r>
          </w:p>
        </w:tc>
        <w:tc>
          <w:tcPr>
            <w:tcW w:w="1077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14E83">
            <w:pPr>
              <w:pStyle w:val="7"/>
              <w:keepNext w:val="0"/>
              <w:keepLines w:val="0"/>
              <w:widowControl/>
              <w:suppressLineNumbers w:val="0"/>
              <w:spacing w:beforeAutospacing="0" w:afterAutospacing="0" w:line="240" w:lineRule="auto"/>
              <w:jc w:val="center"/>
              <w:rPr>
                <w:rFonts w:hint="default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420200</w:t>
            </w:r>
          </w:p>
        </w:tc>
        <w:tc>
          <w:tcPr>
            <w:tcW w:w="1666" w:type="dxa"/>
            <w:tcBorders>
              <w:top w:val="single" w:color="080000" w:sz="6" w:space="0"/>
              <w:left w:val="single" w:color="080000" w:sz="6" w:space="0"/>
              <w:bottom w:val="single" w:color="080000" w:sz="6" w:space="0"/>
              <w:right w:val="single" w:color="08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DFB89B2"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微软雅黑" w:hAnsi="微软雅黑" w:eastAsia="微软雅黑" w:cs="微软雅黑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566EA7">
      <w:pPr>
        <w:spacing w:line="360" w:lineRule="auto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备注：此价含安装、运输、税金、6年质保、6年服务运维值守等所有费用</w:t>
      </w:r>
    </w:p>
    <w:p w14:paraId="04A8FBEA">
      <w:pPr>
        <w:spacing w:line="360" w:lineRule="auto"/>
        <w:ind w:firstLine="281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八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技术支持与售后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质量要求</w:t>
      </w:r>
    </w:p>
    <w:p w14:paraId="228985BC">
      <w:pPr>
        <w:spacing w:line="360" w:lineRule="auto"/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1、技术支持</w:t>
      </w:r>
    </w:p>
    <w:p w14:paraId="116D34C6">
      <w:pPr>
        <w:spacing w:line="360" w:lineRule="auto"/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（1）提供核心设备用户手册，设备与软件的使用说明书，对所安装的设备进行技术交底，包括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系统布局</w:t>
      </w:r>
      <w:r>
        <w:rPr>
          <w:rFonts w:hint="eastAsia" w:ascii="仿宋" w:hAnsi="仿宋" w:eastAsia="仿宋" w:cs="仿宋"/>
          <w:sz w:val="28"/>
          <w:szCs w:val="28"/>
        </w:rPr>
        <w:t>，设备配置地点，系统调试使用。</w:t>
      </w:r>
    </w:p>
    <w:p w14:paraId="5AEABE62">
      <w:pPr>
        <w:spacing w:line="360" w:lineRule="auto"/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（2）负责对相关消防责任人及使用操作人员的技术培训，使其了解产品的基本使用和操作功能，并能熟练操作使用及简单维护。</w:t>
      </w:r>
    </w:p>
    <w:p w14:paraId="69116D72">
      <w:pPr>
        <w:spacing w:line="360" w:lineRule="auto"/>
        <w:ind w:firstLine="555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中标人24小时值守，负责火警及故障信息实时监测与现场处置，并及时通知采购方相应负责人/管理人，保卫处。</w:t>
      </w:r>
    </w:p>
    <w:p w14:paraId="70ED0FF1">
      <w:pPr>
        <w:spacing w:line="360" w:lineRule="auto"/>
        <w:ind w:firstLine="555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2、售后</w:t>
      </w:r>
    </w:p>
    <w:p w14:paraId="0A6E1BE2">
      <w:pPr>
        <w:spacing w:line="360" w:lineRule="auto"/>
        <w:ind w:firstLine="555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(1)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产品质量保证</w:t>
      </w:r>
      <w:r>
        <w:rPr>
          <w:rFonts w:hint="eastAsia" w:ascii="仿宋" w:hAnsi="仿宋" w:eastAsia="仿宋" w:cs="仿宋"/>
          <w:sz w:val="28"/>
          <w:szCs w:val="28"/>
        </w:rPr>
        <w:t>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不低于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 w14:paraId="4DEDBBD4">
      <w:pPr>
        <w:spacing w:line="360" w:lineRule="auto"/>
        <w:ind w:firstLine="555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（2）质保期限内，因产品本身质量问题（不可抗力因素除外），供方提供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1个小时内</w:t>
      </w:r>
      <w:r>
        <w:rPr>
          <w:rFonts w:hint="eastAsia" w:ascii="仿宋" w:hAnsi="仿宋" w:eastAsia="仿宋" w:cs="仿宋"/>
          <w:sz w:val="28"/>
          <w:szCs w:val="28"/>
        </w:rPr>
        <w:t>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达故障现</w:t>
      </w:r>
      <w:r>
        <w:rPr>
          <w:rFonts w:hint="eastAsia" w:ascii="仿宋" w:hAnsi="仿宋" w:eastAsia="仿宋" w:cs="仿宋"/>
          <w:sz w:val="28"/>
          <w:szCs w:val="28"/>
        </w:rPr>
        <w:t>场的响应机制，并无条件免费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换新与</w:t>
      </w:r>
      <w:r>
        <w:rPr>
          <w:rFonts w:hint="eastAsia" w:ascii="仿宋" w:hAnsi="仿宋" w:eastAsia="仿宋" w:cs="仿宋"/>
          <w:sz w:val="28"/>
          <w:szCs w:val="28"/>
        </w:rPr>
        <w:t>修复。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因产品本身质量问题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及售后不及时而导致火灾事故的后果损失由乙方承担。</w:t>
      </w:r>
    </w:p>
    <w:p w14:paraId="5C8BE417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（3）供方提供24小时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现场</w:t>
      </w:r>
      <w:r>
        <w:rPr>
          <w:rFonts w:hint="eastAsia" w:ascii="仿宋" w:hAnsi="仿宋" w:eastAsia="仿宋" w:cs="仿宋"/>
          <w:sz w:val="28"/>
          <w:szCs w:val="28"/>
        </w:rPr>
        <w:t>技术支持服务。</w:t>
      </w:r>
    </w:p>
    <w:p w14:paraId="5CE492CC"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须满足国家关于产品设计、制造及其他强制性检验检测的合格要求，且符合国家相关技术规范。</w:t>
      </w:r>
    </w:p>
    <w:p w14:paraId="4A09FA3C">
      <w:pPr>
        <w:numPr>
          <w:ilvl w:val="0"/>
          <w:numId w:val="0"/>
        </w:numPr>
        <w:spacing w:line="360" w:lineRule="auto"/>
        <w:ind w:left="0" w:leftChars="0"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4、投标人所供智能烟感设备必须接入学校现有智慧消防运维平台，与之并网。</w:t>
      </w:r>
    </w:p>
    <w:p w14:paraId="6C4BC800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5、安装智能独立式感烟探测报警器发生火灾或故障报警时能通过4G信号发射至智慧消防监控后台（后台可由监测终端设备、手机APP、电话、短信、微信同时多人监控）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投标人须提供专项承诺函，明确承诺所投产品可满足上述对接要求；该承诺函须加盖投标人公章，以确保承诺效力及文件规范性。</w:t>
      </w:r>
    </w:p>
    <w:p w14:paraId="2B4A2F23">
      <w:pPr>
        <w:numPr>
          <w:ilvl w:val="0"/>
          <w:numId w:val="0"/>
        </w:numPr>
        <w:spacing w:line="360" w:lineRule="auto"/>
        <w:ind w:left="0" w:leftChars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sz w:val="28"/>
          <w:szCs w:val="28"/>
        </w:rPr>
        <w:t>投标人在投标前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可自行到</w:t>
      </w:r>
      <w:r>
        <w:rPr>
          <w:rFonts w:hint="eastAsia" w:ascii="仿宋" w:hAnsi="仿宋" w:eastAsia="仿宋" w:cs="仿宋"/>
          <w:sz w:val="28"/>
          <w:szCs w:val="28"/>
        </w:rPr>
        <w:t>现场查勘，了解学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实际安装施工安全要求，不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得</w:t>
      </w:r>
      <w:r>
        <w:rPr>
          <w:rFonts w:hint="eastAsia" w:ascii="仿宋" w:hAnsi="仿宋" w:eastAsia="仿宋" w:cs="仿宋"/>
          <w:sz w:val="28"/>
          <w:szCs w:val="28"/>
        </w:rPr>
        <w:t>影响学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校</w:t>
      </w:r>
      <w:r>
        <w:rPr>
          <w:rFonts w:hint="eastAsia" w:ascii="仿宋" w:hAnsi="仿宋" w:eastAsia="仿宋" w:cs="仿宋"/>
          <w:sz w:val="28"/>
          <w:szCs w:val="28"/>
        </w:rPr>
        <w:t>正常教学并确保学生安全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费用及安全责任自负。</w:t>
      </w:r>
    </w:p>
    <w:p w14:paraId="1CA9EF3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</w:t>
      </w:r>
      <w:r>
        <w:rPr>
          <w:rFonts w:hint="eastAsia" w:ascii="仿宋" w:hAnsi="仿宋" w:eastAsia="仿宋" w:cs="仿宋"/>
          <w:sz w:val="28"/>
          <w:szCs w:val="28"/>
        </w:rPr>
        <w:t>投标人在对本次投标过程中所发生的投标行为、人员安全及技术、成本费用等一切责任负责，招标人无需承担相关责任；</w:t>
      </w:r>
    </w:p>
    <w:p w14:paraId="06CCC11B">
      <w:pPr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、交货时间、地点及方式</w:t>
      </w:r>
    </w:p>
    <w:p w14:paraId="21204029">
      <w:pPr>
        <w:ind w:firstLine="700" w:firstLineChars="25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交货时间：中标人需于</w:t>
      </w:r>
      <w:r>
        <w:rPr>
          <w:rFonts w:hint="eastAsia" w:ascii="仿宋" w:hAnsi="仿宋" w:eastAsia="仿宋" w:cs="仿宋"/>
          <w:sz w:val="28"/>
          <w:szCs w:val="28"/>
        </w:rPr>
        <w:t>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工作日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完成项目的全部内容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0E98FDC">
      <w:pPr>
        <w:ind w:firstLine="700" w:firstLineChars="25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2、交货地点：娄底职业技术学院指定地点。</w:t>
      </w:r>
    </w:p>
    <w:p w14:paraId="234C13D8">
      <w:pPr>
        <w:ind w:firstLine="700" w:firstLineChars="25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3、交货方式：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中标人完成供货后需进行合格验收，中标人承担验收合格前的一切风险、责任和费用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471D55E">
      <w:pPr>
        <w:spacing w:line="360" w:lineRule="auto"/>
        <w:ind w:firstLine="562" w:firstLineChars="200"/>
        <w:textAlignment w:val="baseline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、付款方式</w:t>
      </w:r>
    </w:p>
    <w:p w14:paraId="7015B837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1、本项目设履约保证金：中标价的5%，签订合同前交清。验收合格后无其他问题，一个月内无息退还。</w:t>
      </w:r>
    </w:p>
    <w:p w14:paraId="076F2FC7">
      <w:pPr>
        <w:pStyle w:val="4"/>
        <w:spacing w:line="24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、验收合格后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按实际安装数量结算支付合同款项</w:t>
      </w:r>
      <w:r>
        <w:rPr>
          <w:rFonts w:hint="eastAsia" w:ascii="仿宋" w:hAnsi="仿宋" w:eastAsia="仿宋" w:cs="仿宋"/>
          <w:sz w:val="28"/>
          <w:szCs w:val="28"/>
        </w:rPr>
        <w:t xml:space="preserve">。 </w:t>
      </w:r>
    </w:p>
    <w:p w14:paraId="288AD1EC">
      <w:pPr>
        <w:pStyle w:val="4"/>
        <w:spacing w:line="240" w:lineRule="auto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6082FD47">
      <w:pPr>
        <w:pStyle w:val="4"/>
        <w:spacing w:line="240" w:lineRule="auto"/>
        <w:jc w:val="center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娄底职院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资产管理处</w:t>
      </w:r>
    </w:p>
    <w:p w14:paraId="2D6739BF">
      <w:pPr>
        <w:pStyle w:val="4"/>
        <w:spacing w:line="240" w:lineRule="auto"/>
        <w:jc w:val="right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 w14:paraId="21F68117">
      <w:pPr>
        <w:spacing w:line="360" w:lineRule="auto"/>
        <w:ind w:firstLine="6440" w:firstLineChars="2300"/>
        <w:jc w:val="both"/>
        <w:textAlignment w:val="baseline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2026年7月10日 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 xml:space="preserve">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8AE55-EBFF-4D13-A117-4E228E1FEF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CE924FE-7146-450C-A2D5-74B09186040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637CE32-FB0D-4A99-8C89-9857F693147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2E355C-13F8-4DB4-9749-4271B10FA9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62A00F9-A589-46FF-B5F6-5C06D99016A8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093EE"/>
    <w:multiLevelType w:val="singleLevel"/>
    <w:tmpl w:val="E21093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464C6E4"/>
    <w:multiLevelType w:val="singleLevel"/>
    <w:tmpl w:val="E464C6E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E682963F"/>
    <w:multiLevelType w:val="singleLevel"/>
    <w:tmpl w:val="E68296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27D3F7C"/>
    <w:multiLevelType w:val="singleLevel"/>
    <w:tmpl w:val="227D3F7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AA725DE"/>
    <w:multiLevelType w:val="singleLevel"/>
    <w:tmpl w:val="7AA725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TFkYTEzNDJjYjFkZTZjY2M2MjNkZTY3MzI4ZDcifQ=="/>
  </w:docVars>
  <w:rsids>
    <w:rsidRoot w:val="5BA3715B"/>
    <w:rsid w:val="03A16A5A"/>
    <w:rsid w:val="07BC663E"/>
    <w:rsid w:val="07D37A73"/>
    <w:rsid w:val="083964D7"/>
    <w:rsid w:val="089C289E"/>
    <w:rsid w:val="0B6F79F2"/>
    <w:rsid w:val="0DCA3989"/>
    <w:rsid w:val="0DF91E0E"/>
    <w:rsid w:val="0F8F3239"/>
    <w:rsid w:val="10DB7C29"/>
    <w:rsid w:val="111B209C"/>
    <w:rsid w:val="14C33176"/>
    <w:rsid w:val="15AA7E92"/>
    <w:rsid w:val="17491B01"/>
    <w:rsid w:val="183658C3"/>
    <w:rsid w:val="19DB3AEF"/>
    <w:rsid w:val="1AD734D7"/>
    <w:rsid w:val="1E4C3706"/>
    <w:rsid w:val="1E614EEA"/>
    <w:rsid w:val="22995516"/>
    <w:rsid w:val="23963804"/>
    <w:rsid w:val="24095581"/>
    <w:rsid w:val="253F23A5"/>
    <w:rsid w:val="26F27FE7"/>
    <w:rsid w:val="28926C90"/>
    <w:rsid w:val="294F2DD3"/>
    <w:rsid w:val="2B996587"/>
    <w:rsid w:val="33615BDC"/>
    <w:rsid w:val="363B51D7"/>
    <w:rsid w:val="3882256C"/>
    <w:rsid w:val="38E73CED"/>
    <w:rsid w:val="38FD39E5"/>
    <w:rsid w:val="3A45741B"/>
    <w:rsid w:val="3C300842"/>
    <w:rsid w:val="3F7A33EB"/>
    <w:rsid w:val="42606EAF"/>
    <w:rsid w:val="43006D97"/>
    <w:rsid w:val="439D3FBB"/>
    <w:rsid w:val="4AE74077"/>
    <w:rsid w:val="4CB30DFF"/>
    <w:rsid w:val="4D600D64"/>
    <w:rsid w:val="50FC5102"/>
    <w:rsid w:val="557B26D6"/>
    <w:rsid w:val="56D34B9D"/>
    <w:rsid w:val="576C677A"/>
    <w:rsid w:val="57A25E75"/>
    <w:rsid w:val="5B5E45AF"/>
    <w:rsid w:val="5BA3715B"/>
    <w:rsid w:val="5C95407D"/>
    <w:rsid w:val="5D8256A0"/>
    <w:rsid w:val="5E5106D2"/>
    <w:rsid w:val="5EAA7B89"/>
    <w:rsid w:val="614B7400"/>
    <w:rsid w:val="646540F3"/>
    <w:rsid w:val="64BF32E7"/>
    <w:rsid w:val="64D10A5F"/>
    <w:rsid w:val="67D217C0"/>
    <w:rsid w:val="6A001BC0"/>
    <w:rsid w:val="6A04256E"/>
    <w:rsid w:val="6B6F63E1"/>
    <w:rsid w:val="6C0229EF"/>
    <w:rsid w:val="70050168"/>
    <w:rsid w:val="71F77BB8"/>
    <w:rsid w:val="748118B0"/>
    <w:rsid w:val="74EB4D2A"/>
    <w:rsid w:val="75836971"/>
    <w:rsid w:val="7ECC7DEC"/>
    <w:rsid w:val="7F0B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sz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39"/>
    <w:pPr>
      <w:spacing w:before="120" w:after="120"/>
      <w:jc w:val="left"/>
    </w:pPr>
    <w:rPr>
      <w:rFonts w:ascii="Calibri" w:hAnsi="Calibri"/>
      <w:b/>
      <w:bCs/>
      <w:caps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2452</Words>
  <Characters>2586</Characters>
  <Lines>0</Lines>
  <Paragraphs>0</Paragraphs>
  <TotalTime>54</TotalTime>
  <ScaleCrop>false</ScaleCrop>
  <LinksUpToDate>false</LinksUpToDate>
  <CharactersWithSpaces>2740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2022-08-28T05:13:00Z</dcterms:created>
  <dc:creator>锦ba</dc:creator>
  <cp:lastModifiedBy>资产处</cp:lastModifiedBy>
  <cp:lastPrinted>2026-07-07T08:05:00Z</cp:lastPrinted>
  <dcterms:modified xsi:type="dcterms:W3CDTF">2026-07-16T09:13:02Z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B88CC05EA109428881E7D9238B458842_13</vt:lpwstr>
  </property>
  <property fmtid="{D5CDD505-2E9C-101B-9397-08002B2CF9AE}" pid="4" name="KSOTemplateDocerSaveRecord">
    <vt:lpwstr>eyJoZGlkIjoiZGE3MzEyZmIwYTBjMDkwOWEwZTgxNzMzNDM3MTJhYzQiLCJ1c2VySWQiOiI3OTg4OTkyNTkifQ==</vt:lpwstr>
  </property>
</Properties>
</file>