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9B8BD">
      <w:pPr>
        <w:ind w:firstLine="723"/>
        <w:jc w:val="center"/>
        <w:rPr>
          <w:b/>
          <w:bCs/>
          <w:sz w:val="36"/>
          <w:szCs w:val="36"/>
        </w:rPr>
      </w:pPr>
    </w:p>
    <w:p w14:paraId="6780F357">
      <w:pPr>
        <w:ind w:firstLine="723"/>
        <w:jc w:val="center"/>
        <w:rPr>
          <w:b/>
          <w:bCs/>
          <w:sz w:val="36"/>
          <w:szCs w:val="36"/>
        </w:rPr>
      </w:pPr>
    </w:p>
    <w:p w14:paraId="590431C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关于举行学校2025年教职工</w:t>
      </w:r>
    </w:p>
    <w:p w14:paraId="10F6DC6A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羽毛球混合团体赛的通知</w:t>
      </w:r>
    </w:p>
    <w:p w14:paraId="697293AA">
      <w:pPr>
        <w:rPr>
          <w:b/>
          <w:bCs/>
        </w:rPr>
      </w:pPr>
    </w:p>
    <w:p w14:paraId="6B97D3B2">
      <w:pPr>
        <w:rPr>
          <w:rFonts w:cs="仿宋"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各分工会（工会小组）</w:t>
      </w:r>
      <w:r>
        <w:rPr>
          <w:rFonts w:hint="eastAsia" w:cs="仿宋"/>
          <w:sz w:val="32"/>
          <w:szCs w:val="32"/>
        </w:rPr>
        <w:t>：</w:t>
      </w:r>
    </w:p>
    <w:p w14:paraId="3AA145EE">
      <w:pPr>
        <w:ind w:firstLine="640" w:firstLineChars="200"/>
        <w:rPr>
          <w:rFonts w:cs="仿宋"/>
          <w:sz w:val="32"/>
          <w:szCs w:val="32"/>
        </w:rPr>
      </w:pPr>
      <w:r>
        <w:rPr>
          <w:rFonts w:hint="eastAsia" w:cs="仿宋"/>
          <w:sz w:val="32"/>
          <w:szCs w:val="32"/>
        </w:rPr>
        <w:t>为落实党的二十大关于“促进群众体育和竞技体育全面发展，加快建设体育强国”的精神，进一步丰富我校教职工的文娱生活，提高教职工的身体素质，培养教职工的团队精神，增进交流，沟通情感，促进学校和谐发展，经学校工会委员会研究决定举行娄底职业技术学院2025年教职工羽毛球比赛。现将有关事项通知如下：</w:t>
      </w:r>
    </w:p>
    <w:p w14:paraId="58049573">
      <w:pPr>
        <w:ind w:firstLine="643" w:firstLineChars="200"/>
        <w:rPr>
          <w:rFonts w:cs="仿宋"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一、主办单位：学</w:t>
      </w:r>
      <w:r>
        <w:rPr>
          <w:rFonts w:hint="eastAsia" w:cs="仿宋"/>
          <w:sz w:val="32"/>
          <w:szCs w:val="32"/>
        </w:rPr>
        <w:t xml:space="preserve">校工会  </w:t>
      </w:r>
    </w:p>
    <w:p w14:paraId="42E63C63">
      <w:pPr>
        <w:ind w:firstLine="643" w:firstLineChars="200"/>
        <w:rPr>
          <w:rFonts w:cs="仿宋"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二、比赛时间：</w:t>
      </w:r>
      <w:r>
        <w:rPr>
          <w:rFonts w:hint="eastAsia" w:cs="仿宋"/>
          <w:sz w:val="32"/>
          <w:szCs w:val="32"/>
        </w:rPr>
        <w:t>2025年4月中下旬（暂定）</w:t>
      </w:r>
    </w:p>
    <w:p w14:paraId="15A7731D">
      <w:pPr>
        <w:ind w:firstLine="643" w:firstLineChars="200"/>
        <w:rPr>
          <w:rFonts w:cs="仿宋"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三、比赛地点：</w:t>
      </w:r>
      <w:r>
        <w:rPr>
          <w:rFonts w:hint="eastAsia" w:cs="仿宋"/>
          <w:sz w:val="32"/>
          <w:szCs w:val="32"/>
        </w:rPr>
        <w:t>校本部风雨操场（教工食堂旁羽毛球馆）</w:t>
      </w:r>
    </w:p>
    <w:p w14:paraId="53F7EE82">
      <w:pPr>
        <w:ind w:firstLine="643" w:firstLineChars="200"/>
        <w:rPr>
          <w:rFonts w:cs="仿宋"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四、运动员参赛条件：</w:t>
      </w:r>
      <w:r>
        <w:rPr>
          <w:rFonts w:hint="eastAsia" w:cs="仿宋"/>
          <w:sz w:val="32"/>
          <w:szCs w:val="32"/>
        </w:rPr>
        <w:t>学校工会会员，</w:t>
      </w:r>
      <w:r>
        <w:rPr>
          <w:rFonts w:hint="eastAsia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参赛运动员须适宜参加此项运动，</w:t>
      </w:r>
      <w:r>
        <w:rPr>
          <w:rFonts w:hint="eastAsia" w:cs="仿宋"/>
          <w:sz w:val="32"/>
          <w:szCs w:val="32"/>
        </w:rPr>
        <w:t>无重大疾病，身体健康者。</w:t>
      </w:r>
    </w:p>
    <w:p w14:paraId="6985DC4C">
      <w:pPr>
        <w:ind w:firstLine="643" w:firstLineChars="200"/>
        <w:rPr>
          <w:rFonts w:cs="仿宋"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五、参赛队组成</w:t>
      </w:r>
    </w:p>
    <w:p w14:paraId="4F613F1A">
      <w:pPr>
        <w:widowControl w:val="0"/>
        <w:numPr>
          <w:ilvl w:val="0"/>
          <w:numId w:val="0"/>
        </w:numPr>
        <w:kinsoku/>
        <w:autoSpaceDE/>
        <w:autoSpaceDN/>
        <w:spacing w:line="600" w:lineRule="exact"/>
        <w:ind w:firstLine="640" w:firstLineChars="200"/>
        <w:textAlignment w:val="auto"/>
        <w:rPr>
          <w:rFonts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sz w:val="32"/>
          <w:szCs w:val="32"/>
        </w:rPr>
        <w:t>以各分工会（工会小组）为单位组队报名，不能单独组队的可以联合组队。每队报名领队1人、教练员1人、男、女运动员各4-6人，且至少有1名35岁周岁（1990年后）以下的人参赛。</w:t>
      </w:r>
      <w:r>
        <w:rPr>
          <w:rFonts w:hint="eastAsia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除混双以外，其他不能兼项。原则上报名不超过27个队。</w:t>
      </w:r>
    </w:p>
    <w:p w14:paraId="60BEAD13">
      <w:pPr>
        <w:ind w:firstLine="643" w:firstLineChars="200"/>
        <w:rPr>
          <w:rFonts w:cs="仿宋"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六、比赛项目</w:t>
      </w:r>
      <w:r>
        <w:rPr>
          <w:rFonts w:hint="eastAsia" w:cs="仿宋"/>
          <w:sz w:val="32"/>
          <w:szCs w:val="32"/>
        </w:rPr>
        <w:t>：</w:t>
      </w:r>
    </w:p>
    <w:p w14:paraId="0E028992">
      <w:pPr>
        <w:ind w:firstLine="640" w:firstLineChars="200"/>
        <w:rPr>
          <w:rFonts w:cs="仿宋"/>
          <w:sz w:val="32"/>
          <w:szCs w:val="32"/>
        </w:rPr>
      </w:pPr>
      <w:r>
        <w:rPr>
          <w:rFonts w:hint="eastAsia" w:cs="仿宋"/>
          <w:sz w:val="32"/>
          <w:szCs w:val="32"/>
        </w:rPr>
        <w:t>混合团体赛，设第一男双、第一女双、混双、第二男双、第二女双。</w:t>
      </w:r>
    </w:p>
    <w:p w14:paraId="12646D73">
      <w:pPr>
        <w:ind w:firstLine="643" w:firstLineChars="200"/>
        <w:rPr>
          <w:rFonts w:cs="仿宋"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七、竞赛办法</w:t>
      </w:r>
    </w:p>
    <w:p w14:paraId="31C78C3A">
      <w:pPr>
        <w:ind w:firstLine="640" w:firstLineChars="200"/>
        <w:rPr>
          <w:rFonts w:cs="仿宋"/>
          <w:sz w:val="32"/>
          <w:szCs w:val="32"/>
        </w:rPr>
      </w:pPr>
      <w:r>
        <w:rPr>
          <w:rFonts w:hint="eastAsia" w:cs="仿宋"/>
          <w:sz w:val="32"/>
          <w:szCs w:val="32"/>
        </w:rPr>
        <w:t>(一)比赛采用中国羽毛球协会审定的最新《羽毛球竞赛规则》及补充规定;</w:t>
      </w:r>
    </w:p>
    <w:p w14:paraId="4F5B506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cs="仿宋"/>
          <w:sz w:val="32"/>
          <w:szCs w:val="32"/>
        </w:rPr>
      </w:pPr>
      <w:r>
        <w:rPr>
          <w:rFonts w:hint="eastAsia" w:cs="仿宋"/>
          <w:sz w:val="32"/>
          <w:szCs w:val="32"/>
        </w:rPr>
        <w:t>(二)混合团体赛分两阶段进行，均采用每场31分制。出场顺序为:第一男双、第一女双、混双、第二男双、第二女双，最先得到31分者判定为该场次胜。第一阶段采用分组循环赛，五场必须全部完成(胜一场得2分，负一场得1分，未出场比赛或者未完成比赛场次得0分)，各小组积分最高的前二名进入第二阶段的比赛（</w:t>
      </w:r>
      <w:r>
        <w:rPr>
          <w:rFonts w:hint="eastAsia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如果二个队积分相同,则先计算二个队之间的胜负局比值(或净胜局数),多者列前；如还相同,再计算二队之间的胜负分数比值(或净胜分数),多者列前</w:t>
      </w:r>
      <w:r>
        <w:rPr>
          <w:rFonts w:hint="eastAsia" w:cs="仿宋"/>
          <w:sz w:val="32"/>
          <w:szCs w:val="32"/>
        </w:rPr>
        <w:t>）；第二阶段采用交叉淘汰赛，采用五场三胜制(以某方胜三场结束比赛)；</w:t>
      </w:r>
    </w:p>
    <w:p w14:paraId="7D29711C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cs="仿宋"/>
          <w:sz w:val="32"/>
          <w:szCs w:val="32"/>
        </w:rPr>
      </w:pPr>
      <w:r>
        <w:rPr>
          <w:rFonts w:hint="eastAsia" w:cs="仿宋"/>
          <w:sz w:val="32"/>
          <w:szCs w:val="32"/>
        </w:rPr>
        <w:t>（三)每轮团体赛每队不得少于4男、4女出场（可兼项混合双打），且各队中至少有一名小于35岁周岁（1990年后）队员参赛，否则，该队混双比赛直接判定为负。</w:t>
      </w:r>
    </w:p>
    <w:p w14:paraId="39E5479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cs="仿宋"/>
          <w:sz w:val="32"/>
          <w:szCs w:val="32"/>
        </w:rPr>
      </w:pPr>
      <w:r>
        <w:rPr>
          <w:rFonts w:hint="eastAsia" w:cs="仿宋"/>
          <w:sz w:val="32"/>
          <w:szCs w:val="32"/>
        </w:rPr>
        <w:t>（四）名次录取办法</w:t>
      </w:r>
    </w:p>
    <w:p w14:paraId="265B58AC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cs="仿宋"/>
          <w:sz w:val="32"/>
          <w:szCs w:val="32"/>
        </w:rPr>
      </w:pPr>
      <w:r>
        <w:rPr>
          <w:rFonts w:hint="eastAsia" w:cs="仿宋"/>
          <w:sz w:val="32"/>
          <w:szCs w:val="32"/>
        </w:rPr>
        <w:t>按参赛队伍总数的65%进行奖励，</w:t>
      </w:r>
      <w:r>
        <w:rPr>
          <w:rFonts w:hint="eastAsia" w:ascii="仿宋_GB2312" w:hAnsi="????" w:eastAsia="仿宋_GB2312" w:cs="宋体"/>
          <w:color w:val="000000"/>
          <w:kern w:val="0"/>
          <w:sz w:val="32"/>
          <w:szCs w:val="32"/>
        </w:rPr>
        <w:t>按成绩取一、二、三等奖，并分别给予一定奖励</w:t>
      </w:r>
      <w:r>
        <w:rPr>
          <w:rFonts w:hint="eastAsia" w:ascii="仿宋_GB2312" w:hAnsi="????" w:eastAsia="仿宋_GB2312" w:cs="宋体"/>
          <w:color w:val="000000"/>
          <w:kern w:val="0"/>
          <w:sz w:val="32"/>
          <w:szCs w:val="32"/>
          <w:lang w:val="en-US" w:eastAsia="zh-CN"/>
        </w:rPr>
        <w:t>,</w:t>
      </w:r>
      <w:bookmarkStart w:id="0" w:name="_GoBack"/>
      <w:bookmarkEnd w:id="0"/>
      <w:r>
        <w:rPr>
          <w:rFonts w:hint="eastAsia" w:cs="仿宋"/>
          <w:sz w:val="32"/>
          <w:szCs w:val="32"/>
        </w:rPr>
        <w:t>其中一等奖三个（一、二、三名），二等奖五个（四、五、六、七、八名），三等奖若干（待定）。</w:t>
      </w:r>
      <w:r>
        <w:rPr>
          <w:rFonts w:hint="eastAsia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所有参赛队可以开支比赛用的器材、水、工作餐等费用，在学校工会经费中列支，开支标准：1000元/队。</w:t>
      </w:r>
    </w:p>
    <w:p w14:paraId="196586DE">
      <w:pPr>
        <w:ind w:firstLine="640" w:firstLineChars="200"/>
        <w:rPr>
          <w:rFonts w:cs="仿宋"/>
          <w:sz w:val="32"/>
          <w:szCs w:val="32"/>
        </w:rPr>
      </w:pPr>
      <w:r>
        <w:rPr>
          <w:rFonts w:hint="eastAsia" w:cs="仿宋"/>
          <w:sz w:val="32"/>
          <w:szCs w:val="32"/>
        </w:rPr>
        <w:t>(五)运动员参赛服装、比赛器具由各代表队统一自备。</w:t>
      </w:r>
    </w:p>
    <w:p w14:paraId="66F3B7F4">
      <w:pPr>
        <w:ind w:firstLine="640" w:firstLineChars="200"/>
        <w:rPr>
          <w:rFonts w:cs="仿宋"/>
          <w:sz w:val="32"/>
          <w:szCs w:val="32"/>
        </w:rPr>
      </w:pPr>
      <w:r>
        <w:rPr>
          <w:rFonts w:hint="eastAsia" w:cs="仿宋"/>
          <w:sz w:val="32"/>
          <w:szCs w:val="32"/>
        </w:rPr>
        <w:t>(六)请各参赛单位于2025年3月30日前把报名表（附表一）发送至44878426@qq.com，逾期不再受理。</w:t>
      </w:r>
    </w:p>
    <w:p w14:paraId="2EE50C85">
      <w:pPr>
        <w:ind w:firstLine="643" w:firstLineChars="200"/>
        <w:rPr>
          <w:rFonts w:cs="仿宋"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八、本规程未尽事宜另行通知</w:t>
      </w:r>
      <w:r>
        <w:rPr>
          <w:rFonts w:hint="eastAsia" w:cs="仿宋"/>
          <w:sz w:val="32"/>
          <w:szCs w:val="32"/>
        </w:rPr>
        <w:t>；</w:t>
      </w:r>
    </w:p>
    <w:p w14:paraId="241E0DFB">
      <w:pPr>
        <w:ind w:firstLine="643" w:firstLineChars="200"/>
        <w:rPr>
          <w:rFonts w:cs="仿宋"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九、本规程的解释权属娄底职业技术学院校工会</w:t>
      </w:r>
      <w:r>
        <w:rPr>
          <w:rFonts w:hint="eastAsia" w:cs="仿宋"/>
          <w:sz w:val="32"/>
          <w:szCs w:val="32"/>
        </w:rPr>
        <w:t>。</w:t>
      </w:r>
    </w:p>
    <w:p w14:paraId="300B0A7C">
      <w:pPr>
        <w:ind w:firstLine="640" w:firstLineChars="200"/>
        <w:rPr>
          <w:rFonts w:cs="仿宋"/>
          <w:sz w:val="32"/>
          <w:szCs w:val="32"/>
        </w:rPr>
      </w:pPr>
    </w:p>
    <w:p w14:paraId="329E08A5">
      <w:pPr>
        <w:ind w:right="843" w:firstLine="643" w:firstLineChars="200"/>
        <w:jc w:val="right"/>
        <w:rPr>
          <w:rFonts w:cs="仿宋"/>
          <w:b/>
          <w:bCs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娄底职业技术学院校工会委员会</w:t>
      </w:r>
    </w:p>
    <w:p w14:paraId="73BE745C">
      <w:pPr>
        <w:ind w:firstLine="3855" w:firstLineChars="1200"/>
        <w:jc w:val="both"/>
        <w:rPr>
          <w:rFonts w:cs="仿宋"/>
          <w:b/>
          <w:bCs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2025年3月12日</w:t>
      </w:r>
    </w:p>
    <w:p w14:paraId="6C82E621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74C371CD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08F1C262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3DBAD549">
      <w:pPr>
        <w:rPr>
          <w:rFonts w:cs="仿宋"/>
          <w:b/>
          <w:bCs/>
          <w:sz w:val="32"/>
          <w:szCs w:val="32"/>
        </w:rPr>
      </w:pPr>
    </w:p>
    <w:p w14:paraId="43952763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4C14E0F3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580697E7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0FFE59A7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2BC22241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51A8CF22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541F3C0B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4D4F5307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773115FF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3125CB67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11F8FA53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17A7F5B5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2189D308">
      <w:pPr>
        <w:ind w:firstLine="643" w:firstLineChars="200"/>
        <w:rPr>
          <w:rFonts w:cs="仿宋"/>
          <w:b/>
          <w:bCs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附表一：</w:t>
      </w:r>
    </w:p>
    <w:p w14:paraId="3F71AF2D">
      <w:pPr>
        <w:ind w:firstLine="643" w:firstLineChars="200"/>
        <w:rPr>
          <w:rFonts w:cs="仿宋"/>
          <w:b/>
          <w:bCs/>
          <w:sz w:val="32"/>
          <w:szCs w:val="32"/>
        </w:rPr>
      </w:pPr>
    </w:p>
    <w:p w14:paraId="075A1FF4">
      <w:pPr>
        <w:jc w:val="center"/>
        <w:rPr>
          <w:rFonts w:cs="仿宋"/>
          <w:b/>
          <w:bCs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娄底职业技术学院</w:t>
      </w:r>
    </w:p>
    <w:p w14:paraId="27887583">
      <w:pPr>
        <w:jc w:val="center"/>
        <w:rPr>
          <w:rFonts w:cs="仿宋"/>
          <w:b/>
          <w:bCs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2025年教职工羽毛球混合团体赛报名表</w:t>
      </w:r>
    </w:p>
    <w:p w14:paraId="3910D9F6">
      <w:pPr>
        <w:rPr>
          <w:rFonts w:cs="仿宋"/>
          <w:sz w:val="32"/>
          <w:szCs w:val="32"/>
        </w:rPr>
      </w:pPr>
    </w:p>
    <w:p w14:paraId="5686951F">
      <w:pPr>
        <w:rPr>
          <w:rFonts w:cs="仿宋"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参赛单位</w:t>
      </w:r>
      <w:r>
        <w:rPr>
          <w:rFonts w:hint="eastAsia" w:cs="仿宋"/>
          <w:sz w:val="32"/>
          <w:szCs w:val="32"/>
        </w:rPr>
        <w:t>：</w:t>
      </w:r>
      <w:r>
        <w:rPr>
          <w:rFonts w:hint="eastAsia" w:cs="仿宋"/>
          <w:sz w:val="32"/>
          <w:szCs w:val="32"/>
          <w:u w:val="single"/>
        </w:rPr>
        <w:t xml:space="preserve">          </w:t>
      </w:r>
      <w:r>
        <w:rPr>
          <w:rFonts w:hint="eastAsia" w:cs="仿宋"/>
          <w:b/>
          <w:bCs/>
          <w:sz w:val="32"/>
          <w:szCs w:val="32"/>
        </w:rPr>
        <w:t>分工会</w:t>
      </w:r>
    </w:p>
    <w:p w14:paraId="0413AF8A">
      <w:pPr>
        <w:rPr>
          <w:rFonts w:cs="仿宋"/>
          <w:sz w:val="32"/>
          <w:szCs w:val="32"/>
          <w:u w:val="single"/>
        </w:rPr>
      </w:pPr>
      <w:r>
        <w:rPr>
          <w:rFonts w:hint="eastAsia" w:cs="仿宋"/>
          <w:b/>
          <w:bCs/>
          <w:sz w:val="32"/>
          <w:szCs w:val="32"/>
        </w:rPr>
        <w:t>领队姓名</w:t>
      </w:r>
      <w:r>
        <w:rPr>
          <w:rFonts w:hint="eastAsia" w:cs="仿宋"/>
          <w:sz w:val="32"/>
          <w:szCs w:val="32"/>
        </w:rPr>
        <w:t>：</w:t>
      </w:r>
      <w:r>
        <w:rPr>
          <w:rFonts w:hint="eastAsia" w:cs="仿宋"/>
          <w:sz w:val="32"/>
          <w:szCs w:val="32"/>
          <w:u w:val="single"/>
        </w:rPr>
        <w:t xml:space="preserve">          </w:t>
      </w:r>
      <w:r>
        <w:rPr>
          <w:rFonts w:hint="eastAsia" w:cs="仿宋"/>
          <w:sz w:val="32"/>
          <w:szCs w:val="32"/>
        </w:rPr>
        <w:t xml:space="preserve">             </w:t>
      </w:r>
      <w:r>
        <w:rPr>
          <w:rFonts w:hint="eastAsia" w:cs="仿宋"/>
          <w:b/>
          <w:bCs/>
          <w:sz w:val="32"/>
          <w:szCs w:val="32"/>
        </w:rPr>
        <w:t>联系电话</w:t>
      </w:r>
      <w:r>
        <w:rPr>
          <w:rFonts w:hint="eastAsia" w:cs="仿宋"/>
          <w:sz w:val="32"/>
          <w:szCs w:val="32"/>
        </w:rPr>
        <w:t>：</w:t>
      </w:r>
      <w:r>
        <w:rPr>
          <w:rFonts w:hint="eastAsia" w:cs="仿宋"/>
          <w:sz w:val="32"/>
          <w:szCs w:val="32"/>
          <w:u w:val="single"/>
        </w:rPr>
        <w:t xml:space="preserve">             </w:t>
      </w:r>
    </w:p>
    <w:p w14:paraId="0241FC7B">
      <w:pPr>
        <w:rPr>
          <w:rFonts w:cs="仿宋"/>
          <w:sz w:val="32"/>
          <w:szCs w:val="32"/>
          <w:u w:val="single"/>
        </w:rPr>
      </w:pPr>
      <w:r>
        <w:rPr>
          <w:rFonts w:hint="eastAsia" w:cs="仿宋"/>
          <w:b/>
          <w:bCs/>
          <w:sz w:val="32"/>
          <w:szCs w:val="32"/>
        </w:rPr>
        <w:t>教练员</w:t>
      </w:r>
      <w:r>
        <w:rPr>
          <w:rFonts w:hint="eastAsia" w:cs="仿宋"/>
          <w:sz w:val="32"/>
          <w:szCs w:val="32"/>
        </w:rPr>
        <w:t xml:space="preserve">：  </w:t>
      </w:r>
      <w:r>
        <w:rPr>
          <w:rFonts w:hint="eastAsia" w:cs="仿宋"/>
          <w:sz w:val="32"/>
          <w:szCs w:val="32"/>
          <w:u w:val="single"/>
        </w:rPr>
        <w:t xml:space="preserve">          </w:t>
      </w:r>
      <w:r>
        <w:rPr>
          <w:rFonts w:hint="eastAsia" w:cs="仿宋"/>
          <w:sz w:val="32"/>
          <w:szCs w:val="32"/>
        </w:rPr>
        <w:t xml:space="preserve">             </w:t>
      </w:r>
      <w:r>
        <w:rPr>
          <w:rFonts w:hint="eastAsia" w:cs="仿宋"/>
          <w:b/>
          <w:bCs/>
          <w:sz w:val="32"/>
          <w:szCs w:val="32"/>
        </w:rPr>
        <w:t>联系电话</w:t>
      </w:r>
      <w:r>
        <w:rPr>
          <w:rFonts w:hint="eastAsia" w:cs="仿宋"/>
          <w:sz w:val="32"/>
          <w:szCs w:val="32"/>
        </w:rPr>
        <w:t>：</w:t>
      </w:r>
      <w:r>
        <w:rPr>
          <w:rFonts w:hint="eastAsia" w:cs="仿宋"/>
          <w:sz w:val="32"/>
          <w:szCs w:val="32"/>
          <w:u w:val="single"/>
        </w:rPr>
        <w:t xml:space="preserve">             </w:t>
      </w:r>
    </w:p>
    <w:p w14:paraId="387FA8C4">
      <w:pPr>
        <w:rPr>
          <w:rFonts w:cs="仿宋"/>
          <w:sz w:val="32"/>
          <w:szCs w:val="32"/>
          <w:u w:val="single"/>
        </w:rPr>
      </w:pPr>
    </w:p>
    <w:tbl>
      <w:tblPr>
        <w:tblStyle w:val="16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25"/>
        <w:gridCol w:w="1027"/>
        <w:gridCol w:w="2977"/>
        <w:gridCol w:w="2551"/>
      </w:tblGrid>
      <w:tr w14:paraId="6A25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51" w:type="dxa"/>
            <w:vAlign w:val="center"/>
          </w:tcPr>
          <w:p w14:paraId="147A35E2">
            <w:pPr>
              <w:shd w:val="clear" w:color="auto" w:fill="auto"/>
              <w:jc w:val="center"/>
              <w:rPr>
                <w:rFonts w:cs="仿宋"/>
                <w:b/>
                <w:bCs/>
                <w:sz w:val="32"/>
                <w:szCs w:val="32"/>
              </w:rPr>
            </w:pPr>
            <w:r>
              <w:rPr>
                <w:rFonts w:hint="eastAsia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25" w:type="dxa"/>
            <w:vAlign w:val="center"/>
          </w:tcPr>
          <w:p w14:paraId="2F71DEF1">
            <w:pPr>
              <w:shd w:val="clear" w:color="auto" w:fill="auto"/>
              <w:jc w:val="center"/>
              <w:rPr>
                <w:rFonts w:cs="仿宋"/>
                <w:b/>
                <w:bCs/>
                <w:sz w:val="32"/>
                <w:szCs w:val="32"/>
              </w:rPr>
            </w:pPr>
            <w:r>
              <w:rPr>
                <w:rFonts w:hint="eastAsia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27" w:type="dxa"/>
            <w:vAlign w:val="center"/>
          </w:tcPr>
          <w:p w14:paraId="3E829419">
            <w:pPr>
              <w:shd w:val="clear" w:color="auto" w:fill="auto"/>
              <w:jc w:val="center"/>
              <w:rPr>
                <w:rFonts w:cs="仿宋"/>
                <w:b/>
                <w:bCs/>
                <w:sz w:val="32"/>
                <w:szCs w:val="32"/>
              </w:rPr>
            </w:pPr>
            <w:r>
              <w:rPr>
                <w:rFonts w:hint="eastAsia" w:cs="仿宋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977" w:type="dxa"/>
            <w:vAlign w:val="center"/>
          </w:tcPr>
          <w:p w14:paraId="3278670A">
            <w:pPr>
              <w:shd w:val="clear" w:color="auto" w:fill="auto"/>
              <w:jc w:val="center"/>
              <w:rPr>
                <w:rFonts w:cs="仿宋"/>
                <w:b/>
                <w:bCs/>
                <w:sz w:val="32"/>
                <w:szCs w:val="32"/>
              </w:rPr>
            </w:pPr>
            <w:r>
              <w:rPr>
                <w:rFonts w:hint="eastAsia" w:cs="仿宋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2551" w:type="dxa"/>
            <w:vAlign w:val="center"/>
          </w:tcPr>
          <w:p w14:paraId="5015A9F2">
            <w:pPr>
              <w:shd w:val="clear" w:color="auto" w:fill="auto"/>
              <w:jc w:val="center"/>
              <w:rPr>
                <w:rFonts w:cs="仿宋"/>
                <w:b/>
                <w:bCs/>
                <w:sz w:val="32"/>
                <w:szCs w:val="32"/>
              </w:rPr>
            </w:pPr>
            <w:r>
              <w:rPr>
                <w:rFonts w:hint="eastAsia" w:cs="仿宋"/>
                <w:b/>
                <w:bCs/>
                <w:sz w:val="32"/>
                <w:szCs w:val="32"/>
              </w:rPr>
              <w:t>联系电话</w:t>
            </w:r>
          </w:p>
        </w:tc>
      </w:tr>
      <w:tr w14:paraId="6373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1" w:type="dxa"/>
            <w:vAlign w:val="center"/>
          </w:tcPr>
          <w:p w14:paraId="3EE1B795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1</w:t>
            </w:r>
          </w:p>
        </w:tc>
        <w:tc>
          <w:tcPr>
            <w:tcW w:w="1525" w:type="dxa"/>
            <w:vAlign w:val="center"/>
          </w:tcPr>
          <w:p w14:paraId="744CB22E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vAlign w:val="center"/>
          </w:tcPr>
          <w:p w14:paraId="3D5C93DC">
            <w:pPr>
              <w:jc w:val="center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男</w:t>
            </w:r>
          </w:p>
        </w:tc>
        <w:tc>
          <w:tcPr>
            <w:tcW w:w="2977" w:type="dxa"/>
            <w:vAlign w:val="center"/>
          </w:tcPr>
          <w:p w14:paraId="23A13039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79C3B140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</w:tr>
      <w:tr w14:paraId="2CBF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1" w:type="dxa"/>
            <w:vAlign w:val="center"/>
          </w:tcPr>
          <w:p w14:paraId="7168F85E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2</w:t>
            </w:r>
          </w:p>
        </w:tc>
        <w:tc>
          <w:tcPr>
            <w:tcW w:w="1525" w:type="dxa"/>
            <w:vAlign w:val="center"/>
          </w:tcPr>
          <w:p w14:paraId="630D12B3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0793543E">
            <w:pPr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3A1381A0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1960AC52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</w:tr>
      <w:tr w14:paraId="25A1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1" w:type="dxa"/>
            <w:vAlign w:val="center"/>
          </w:tcPr>
          <w:p w14:paraId="4BA13496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3</w:t>
            </w:r>
          </w:p>
        </w:tc>
        <w:tc>
          <w:tcPr>
            <w:tcW w:w="1525" w:type="dxa"/>
            <w:vAlign w:val="center"/>
          </w:tcPr>
          <w:p w14:paraId="026B3BDB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66E40078">
            <w:pPr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53F2F97A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2B598DCB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</w:tr>
      <w:tr w14:paraId="0CC7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1" w:type="dxa"/>
            <w:vAlign w:val="center"/>
          </w:tcPr>
          <w:p w14:paraId="3FFACCBC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4</w:t>
            </w:r>
          </w:p>
        </w:tc>
        <w:tc>
          <w:tcPr>
            <w:tcW w:w="1525" w:type="dxa"/>
            <w:vAlign w:val="center"/>
          </w:tcPr>
          <w:p w14:paraId="138D0E0F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25610D0C">
            <w:pPr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173E56A9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4D8F47F1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</w:tr>
      <w:tr w14:paraId="18F4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1" w:type="dxa"/>
            <w:vAlign w:val="center"/>
          </w:tcPr>
          <w:p w14:paraId="67D2387B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5</w:t>
            </w:r>
          </w:p>
        </w:tc>
        <w:tc>
          <w:tcPr>
            <w:tcW w:w="1525" w:type="dxa"/>
            <w:vAlign w:val="center"/>
          </w:tcPr>
          <w:p w14:paraId="06CDA446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1A23BFE3">
            <w:pPr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6885329E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58F3B85B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</w:tr>
      <w:tr w14:paraId="1B3D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1" w:type="dxa"/>
            <w:vAlign w:val="center"/>
          </w:tcPr>
          <w:p w14:paraId="70A90A61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6</w:t>
            </w:r>
          </w:p>
        </w:tc>
        <w:tc>
          <w:tcPr>
            <w:tcW w:w="1525" w:type="dxa"/>
            <w:vAlign w:val="center"/>
          </w:tcPr>
          <w:p w14:paraId="20001D0E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1027" w:type="dxa"/>
            <w:vMerge w:val="continue"/>
            <w:vAlign w:val="center"/>
          </w:tcPr>
          <w:p w14:paraId="3F6778A1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7F8B8A75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274B9FC5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</w:tr>
      <w:tr w14:paraId="4D03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1" w:type="dxa"/>
            <w:vAlign w:val="center"/>
          </w:tcPr>
          <w:p w14:paraId="0F2AB1D3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1</w:t>
            </w:r>
          </w:p>
        </w:tc>
        <w:tc>
          <w:tcPr>
            <w:tcW w:w="1525" w:type="dxa"/>
            <w:vAlign w:val="center"/>
          </w:tcPr>
          <w:p w14:paraId="73F4A56B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vAlign w:val="center"/>
          </w:tcPr>
          <w:p w14:paraId="0B7AFBCD">
            <w:pPr>
              <w:jc w:val="center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女</w:t>
            </w:r>
          </w:p>
        </w:tc>
        <w:tc>
          <w:tcPr>
            <w:tcW w:w="2977" w:type="dxa"/>
            <w:vAlign w:val="center"/>
          </w:tcPr>
          <w:p w14:paraId="081A99C1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7F893004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</w:tr>
      <w:tr w14:paraId="0796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1" w:type="dxa"/>
            <w:vAlign w:val="center"/>
          </w:tcPr>
          <w:p w14:paraId="2D44172E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2</w:t>
            </w:r>
          </w:p>
        </w:tc>
        <w:tc>
          <w:tcPr>
            <w:tcW w:w="1525" w:type="dxa"/>
            <w:vAlign w:val="center"/>
          </w:tcPr>
          <w:p w14:paraId="2839FE0E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1027" w:type="dxa"/>
            <w:vMerge w:val="continue"/>
          </w:tcPr>
          <w:p w14:paraId="53D4175B">
            <w:pPr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0A90E7B6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7415E8F0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</w:tr>
      <w:tr w14:paraId="351A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1" w:type="dxa"/>
            <w:vAlign w:val="center"/>
          </w:tcPr>
          <w:p w14:paraId="26253DE1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3</w:t>
            </w:r>
          </w:p>
        </w:tc>
        <w:tc>
          <w:tcPr>
            <w:tcW w:w="1525" w:type="dxa"/>
            <w:vAlign w:val="center"/>
          </w:tcPr>
          <w:p w14:paraId="7DC39E53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1027" w:type="dxa"/>
            <w:vMerge w:val="continue"/>
          </w:tcPr>
          <w:p w14:paraId="549DE231">
            <w:pPr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47FB5E5F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116043EC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</w:tr>
      <w:tr w14:paraId="2DA4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1" w:type="dxa"/>
            <w:vAlign w:val="center"/>
          </w:tcPr>
          <w:p w14:paraId="51E0287E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4</w:t>
            </w:r>
          </w:p>
        </w:tc>
        <w:tc>
          <w:tcPr>
            <w:tcW w:w="1525" w:type="dxa"/>
            <w:vAlign w:val="center"/>
          </w:tcPr>
          <w:p w14:paraId="1F7E5DD7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1027" w:type="dxa"/>
            <w:vMerge w:val="continue"/>
          </w:tcPr>
          <w:p w14:paraId="4DE2C271">
            <w:pPr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0F4A51E1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3133DCA3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</w:tr>
      <w:tr w14:paraId="1A09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1" w:type="dxa"/>
            <w:vAlign w:val="center"/>
          </w:tcPr>
          <w:p w14:paraId="0C6D529C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5</w:t>
            </w:r>
          </w:p>
        </w:tc>
        <w:tc>
          <w:tcPr>
            <w:tcW w:w="1525" w:type="dxa"/>
            <w:vAlign w:val="center"/>
          </w:tcPr>
          <w:p w14:paraId="5906E8A3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1027" w:type="dxa"/>
            <w:vMerge w:val="continue"/>
          </w:tcPr>
          <w:p w14:paraId="7917975E">
            <w:pPr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1916EF68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1FEB1ECF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</w:tr>
      <w:tr w14:paraId="25E5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1" w:type="dxa"/>
            <w:vAlign w:val="center"/>
          </w:tcPr>
          <w:p w14:paraId="7DE286F9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  <w:r>
              <w:rPr>
                <w:rFonts w:hint="eastAsia" w:cs="仿宋"/>
                <w:sz w:val="32"/>
                <w:szCs w:val="32"/>
              </w:rPr>
              <w:t>6</w:t>
            </w:r>
          </w:p>
        </w:tc>
        <w:tc>
          <w:tcPr>
            <w:tcW w:w="1525" w:type="dxa"/>
            <w:vAlign w:val="center"/>
          </w:tcPr>
          <w:p w14:paraId="7660FFC8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1027" w:type="dxa"/>
            <w:vMerge w:val="continue"/>
          </w:tcPr>
          <w:p w14:paraId="02418948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273C38BE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4C59A399">
            <w:pPr>
              <w:shd w:val="clear" w:color="auto" w:fill="auto"/>
              <w:jc w:val="center"/>
              <w:rPr>
                <w:rFonts w:cs="仿宋"/>
                <w:sz w:val="32"/>
                <w:szCs w:val="32"/>
              </w:rPr>
            </w:pPr>
          </w:p>
        </w:tc>
      </w:tr>
    </w:tbl>
    <w:p w14:paraId="0208364D">
      <w:pPr>
        <w:rPr>
          <w:rFonts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E2"/>
    <w:rsid w:val="00017B2F"/>
    <w:rsid w:val="00037E75"/>
    <w:rsid w:val="00047885"/>
    <w:rsid w:val="00066B8E"/>
    <w:rsid w:val="00146422"/>
    <w:rsid w:val="002066E2"/>
    <w:rsid w:val="00282680"/>
    <w:rsid w:val="002B5666"/>
    <w:rsid w:val="00570FA3"/>
    <w:rsid w:val="00664399"/>
    <w:rsid w:val="006C61DA"/>
    <w:rsid w:val="006E3458"/>
    <w:rsid w:val="007B5BA9"/>
    <w:rsid w:val="007D2CF5"/>
    <w:rsid w:val="008650CD"/>
    <w:rsid w:val="008A6543"/>
    <w:rsid w:val="0093657C"/>
    <w:rsid w:val="00942FAF"/>
    <w:rsid w:val="00A430CA"/>
    <w:rsid w:val="00A438AE"/>
    <w:rsid w:val="00A644A7"/>
    <w:rsid w:val="00A679E3"/>
    <w:rsid w:val="00AE2F1C"/>
    <w:rsid w:val="00BC16D0"/>
    <w:rsid w:val="00C9081E"/>
    <w:rsid w:val="00D40300"/>
    <w:rsid w:val="00DA3392"/>
    <w:rsid w:val="00E92E25"/>
    <w:rsid w:val="00E9669C"/>
    <w:rsid w:val="00EB6C5B"/>
    <w:rsid w:val="00ED1FE9"/>
    <w:rsid w:val="00F105F3"/>
    <w:rsid w:val="00F45D33"/>
    <w:rsid w:val="00FA3474"/>
    <w:rsid w:val="00FB1BCD"/>
    <w:rsid w:val="042D5F71"/>
    <w:rsid w:val="1B6C613C"/>
    <w:rsid w:val="23690370"/>
    <w:rsid w:val="2CCC23F6"/>
    <w:rsid w:val="3BC36D8C"/>
    <w:rsid w:val="46775168"/>
    <w:rsid w:val="616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kinsoku w:val="0"/>
      <w:autoSpaceDE w:val="0"/>
      <w:autoSpaceDN w:val="0"/>
      <w:adjustRightInd w:val="0"/>
      <w:snapToGrid w:val="0"/>
      <w:spacing w:line="520" w:lineRule="exact"/>
      <w:textAlignment w:val="baseline"/>
    </w:pPr>
    <w:rPr>
      <w:rFonts w:ascii="仿宋" w:hAnsi="仿宋" w:eastAsia="仿宋" w:cs="宋体"/>
      <w:snapToGrid w:val="0"/>
      <w:color w:val="000000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8"/>
    <w:qFormat/>
    <w:uiPriority w:val="11"/>
    <w:pPr>
      <w:ind w:firstLine="56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NormalCharacter"/>
    <w:autoRedefine/>
    <w:qFormat/>
    <w:uiPriority w:val="0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37">
    <w:name w:val="日期 字符"/>
    <w:basedOn w:val="17"/>
    <w:link w:val="11"/>
    <w:semiHidden/>
    <w:qFormat/>
    <w:uiPriority w:val="99"/>
    <w:rPr>
      <w:rFonts w:ascii="仿宋" w:hAnsi="仿宋" w:eastAsia="仿宋" w:cs="宋体"/>
      <w:snapToGrid w:val="0"/>
      <w:color w:val="000000"/>
      <w:kern w:val="0"/>
      <w:sz w:val="28"/>
      <w:szCs w:val="28"/>
      <w:shd w:val="clear" w:color="auto" w:fill="FFFFFF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1107</Words>
  <Characters>1170</Characters>
  <Lines>9</Lines>
  <Paragraphs>2</Paragraphs>
  <TotalTime>0</TotalTime>
  <ScaleCrop>false</ScaleCrop>
  <LinksUpToDate>false</LinksUpToDate>
  <CharactersWithSpaces>1256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2025-03-13T06:21:00Z</dcterms:created>
  <dc:creator>HF3759</dc:creator>
  <cp:lastModifiedBy>WPS_1559609556</cp:lastModifiedBy>
  <cp:lastPrinted>2025-03-12T01:48:00Z</cp:lastPrinted>
  <dcterms:modified xsi:type="dcterms:W3CDTF">2025-03-19T07:37:27Z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eyJoZGlkIjoiNzIzNTM3MGY5ODdhMWE2MmU0NDJmZjMxNjk2OTkwYTciLCJ1c2VySWQiOiI1NzEwMzYyODQifQ==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9F56CEC9F0394A5584F4B9FC2633671C_13</vt:lpwstr>
  </property>
</Properties>
</file>