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9FF1F">
      <w:pPr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娄底职业技术学院</w:t>
      </w:r>
    </w:p>
    <w:p w14:paraId="45240172"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52"/>
          <w:szCs w:val="52"/>
        </w:rPr>
        <w:t>图书馆202</w:t>
      </w:r>
      <w:r>
        <w:rPr>
          <w:rFonts w:hint="eastAsia" w:ascii="宋体" w:hAnsi="宋体" w:cs="宋体"/>
          <w:sz w:val="52"/>
          <w:szCs w:val="52"/>
          <w:lang w:val="en-US" w:eastAsia="zh-CN"/>
        </w:rPr>
        <w:t>6</w:t>
      </w:r>
      <w:r>
        <w:rPr>
          <w:rFonts w:hint="eastAsia" w:ascii="宋体" w:hAnsi="宋体" w:eastAsia="宋体" w:cs="宋体"/>
          <w:sz w:val="52"/>
          <w:szCs w:val="52"/>
        </w:rPr>
        <w:t>年</w:t>
      </w:r>
      <w:r>
        <w:rPr>
          <w:rFonts w:hint="eastAsia" w:ascii="宋体" w:hAnsi="宋体" w:cs="宋体"/>
          <w:sz w:val="52"/>
          <w:szCs w:val="52"/>
          <w:lang w:val="en-US" w:eastAsia="zh-CN"/>
        </w:rPr>
        <w:t>纸质</w:t>
      </w:r>
      <w:r>
        <w:rPr>
          <w:rFonts w:hint="eastAsia" w:ascii="宋体" w:hAnsi="宋体" w:eastAsia="宋体" w:cs="宋体"/>
          <w:sz w:val="52"/>
          <w:szCs w:val="52"/>
          <w:lang w:eastAsia="zh-CN"/>
        </w:rPr>
        <w:t>期刊</w:t>
      </w:r>
      <w:r>
        <w:rPr>
          <w:rFonts w:hint="eastAsia" w:ascii="宋体" w:hAnsi="宋体" w:eastAsia="宋体" w:cs="宋体"/>
          <w:sz w:val="52"/>
          <w:szCs w:val="52"/>
        </w:rPr>
        <w:t>订购项目</w:t>
      </w:r>
    </w:p>
    <w:p w14:paraId="6D3D28A5">
      <w:pPr>
        <w:pStyle w:val="6"/>
        <w:rPr>
          <w:rFonts w:hint="eastAsia" w:ascii="宋体" w:hAnsi="宋体" w:eastAsia="宋体" w:cs="宋体"/>
          <w:sz w:val="32"/>
          <w:szCs w:val="32"/>
        </w:rPr>
      </w:pPr>
    </w:p>
    <w:p w14:paraId="758EA05E">
      <w:pPr>
        <w:pStyle w:val="6"/>
        <w:rPr>
          <w:rFonts w:hint="eastAsia" w:ascii="宋体" w:hAnsi="宋体" w:eastAsia="宋体" w:cs="宋体"/>
          <w:sz w:val="32"/>
          <w:szCs w:val="32"/>
        </w:rPr>
      </w:pPr>
    </w:p>
    <w:p w14:paraId="0BCAE214">
      <w:pPr>
        <w:jc w:val="center"/>
        <w:rPr>
          <w:rFonts w:hint="eastAsia" w:ascii="宋体" w:hAnsi="宋体" w:eastAsia="宋体" w:cs="宋体"/>
          <w:b/>
          <w:bCs/>
          <w:sz w:val="84"/>
          <w:szCs w:val="84"/>
        </w:rPr>
      </w:pPr>
      <w:r>
        <w:rPr>
          <w:rFonts w:hint="eastAsia" w:ascii="宋体" w:hAnsi="宋体" w:eastAsia="宋体" w:cs="宋体"/>
          <w:b/>
          <w:bCs/>
          <w:sz w:val="84"/>
          <w:szCs w:val="84"/>
        </w:rPr>
        <w:t>采</w:t>
      </w:r>
    </w:p>
    <w:p w14:paraId="289C6358">
      <w:pPr>
        <w:jc w:val="center"/>
        <w:rPr>
          <w:rFonts w:hint="eastAsia" w:ascii="宋体" w:hAnsi="宋体" w:eastAsia="宋体" w:cs="宋体"/>
          <w:b/>
          <w:bCs/>
          <w:sz w:val="84"/>
          <w:szCs w:val="84"/>
        </w:rPr>
      </w:pPr>
      <w:r>
        <w:rPr>
          <w:rFonts w:hint="eastAsia" w:ascii="宋体" w:hAnsi="宋体" w:eastAsia="宋体" w:cs="宋体"/>
          <w:b/>
          <w:bCs/>
          <w:sz w:val="84"/>
          <w:szCs w:val="84"/>
        </w:rPr>
        <w:t>购</w:t>
      </w:r>
    </w:p>
    <w:p w14:paraId="487E0414">
      <w:pPr>
        <w:jc w:val="center"/>
        <w:rPr>
          <w:rFonts w:hint="eastAsia" w:ascii="宋体" w:hAnsi="宋体" w:eastAsia="宋体" w:cs="宋体"/>
          <w:b/>
          <w:bCs/>
          <w:sz w:val="84"/>
          <w:szCs w:val="84"/>
        </w:rPr>
      </w:pPr>
      <w:r>
        <w:rPr>
          <w:rFonts w:hint="eastAsia" w:ascii="宋体" w:hAnsi="宋体" w:eastAsia="宋体" w:cs="宋体"/>
          <w:b/>
          <w:bCs/>
          <w:sz w:val="84"/>
          <w:szCs w:val="84"/>
        </w:rPr>
        <w:t>需</w:t>
      </w:r>
    </w:p>
    <w:p w14:paraId="517D6322">
      <w:pPr>
        <w:jc w:val="center"/>
        <w:rPr>
          <w:rFonts w:hint="eastAsia" w:ascii="宋体" w:hAnsi="宋体" w:eastAsia="宋体" w:cs="宋体"/>
          <w:b/>
          <w:bCs/>
          <w:sz w:val="84"/>
          <w:szCs w:val="84"/>
        </w:rPr>
      </w:pPr>
      <w:r>
        <w:rPr>
          <w:rFonts w:hint="eastAsia" w:ascii="宋体" w:hAnsi="宋体" w:eastAsia="宋体" w:cs="宋体"/>
          <w:b/>
          <w:bCs/>
          <w:sz w:val="84"/>
          <w:szCs w:val="84"/>
        </w:rPr>
        <w:t>求</w:t>
      </w:r>
    </w:p>
    <w:p w14:paraId="1F7F6077">
      <w:pPr>
        <w:jc w:val="center"/>
        <w:rPr>
          <w:rFonts w:hint="eastAsia" w:ascii="宋体" w:hAnsi="宋体" w:eastAsia="宋体" w:cs="宋体"/>
          <w:sz w:val="32"/>
          <w:szCs w:val="32"/>
        </w:rPr>
      </w:pPr>
    </w:p>
    <w:p w14:paraId="30F1AC45">
      <w:pPr>
        <w:spacing w:line="640" w:lineRule="exact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540E9181">
      <w:pPr>
        <w:spacing w:line="64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17FD5E21">
      <w:pPr>
        <w:spacing w:line="640" w:lineRule="exact"/>
        <w:jc w:val="center"/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  <w:t>图书馆</w:t>
      </w:r>
    </w:p>
    <w:p w14:paraId="5AD3D50A">
      <w:pPr>
        <w:spacing w:line="640" w:lineRule="exact"/>
        <w:jc w:val="center"/>
        <w:rPr>
          <w:rFonts w:hint="eastAsia" w:ascii="宋体" w:hAnsi="宋体" w:eastAsia="宋体" w:cs="宋体"/>
          <w:b/>
          <w:bCs/>
          <w:sz w:val="48"/>
          <w:szCs w:val="4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202</w:t>
      </w:r>
      <w:r>
        <w:rPr>
          <w:rFonts w:hint="eastAsia" w:ascii="宋体" w:hAnsi="宋体" w:cs="宋体"/>
          <w:b/>
          <w:bCs/>
          <w:sz w:val="48"/>
          <w:szCs w:val="4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年1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月</w:t>
      </w:r>
    </w:p>
    <w:p w14:paraId="28C80B07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EB3c9669729b1a45e6b6d7b4093bc1fc2e"/>
      <w:r>
        <w:rPr>
          <w:rFonts w:hint="eastAsia" w:ascii="宋体" w:hAnsi="宋体" w:eastAsia="宋体" w:cs="宋体"/>
          <w:b/>
          <w:bCs/>
          <w:sz w:val="44"/>
          <w:szCs w:val="44"/>
        </w:rPr>
        <w:t>娄底职业技术学院</w:t>
      </w:r>
    </w:p>
    <w:p w14:paraId="591531C2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图书馆202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纸质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期刊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订购项目</w:t>
      </w:r>
    </w:p>
    <w:p w14:paraId="5CA0E2B4">
      <w:pPr>
        <w:pStyle w:val="12"/>
        <w:rPr>
          <w:rFonts w:hint="eastAsia"/>
        </w:rPr>
      </w:pPr>
    </w:p>
    <w:p w14:paraId="482FD8C2">
      <w:pPr>
        <w:pStyle w:val="16"/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项目名称：</w:t>
      </w:r>
    </w:p>
    <w:p w14:paraId="3697B580">
      <w:pPr>
        <w:pStyle w:val="16"/>
        <w:numPr>
          <w:ilvl w:val="0"/>
          <w:numId w:val="0"/>
        </w:numPr>
        <w:spacing w:line="360" w:lineRule="auto"/>
        <w:ind w:left="0" w:leftChars="0" w:firstLine="640" w:firstLineChars="200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图书馆202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纸质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期刊</w:t>
      </w:r>
      <w:r>
        <w:rPr>
          <w:rFonts w:hint="eastAsia" w:ascii="宋体" w:hAnsi="宋体" w:eastAsia="宋体" w:cs="宋体"/>
          <w:sz w:val="32"/>
          <w:szCs w:val="32"/>
        </w:rPr>
        <w:t>订购项目</w:t>
      </w:r>
    </w:p>
    <w:p w14:paraId="42FC947A">
      <w:pPr>
        <w:pStyle w:val="16"/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预算控制价：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>5.84万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元。</w:t>
      </w:r>
    </w:p>
    <w:p w14:paraId="6ED8AC35">
      <w:pPr>
        <w:pStyle w:val="16"/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三、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采购方式：</w:t>
      </w:r>
    </w:p>
    <w:p w14:paraId="739519E2">
      <w:pPr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通过</w:t>
      </w:r>
      <w:bookmarkStart w:id="1" w:name="_Toc482734766"/>
      <w:bookmarkStart w:id="2" w:name="_Toc328430870"/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询价方式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予以采购。</w:t>
      </w:r>
      <w:bookmarkStart w:id="3" w:name="_GoBack"/>
      <w:bookmarkEnd w:id="3"/>
      <w:r>
        <w:rPr>
          <w:rFonts w:hint="eastAsia" w:ascii="宋体" w:hAnsi="宋体" w:eastAsia="宋体" w:cs="宋体"/>
          <w:color w:val="auto"/>
          <w:sz w:val="32"/>
          <w:szCs w:val="32"/>
        </w:rPr>
        <w:t>报价按综合折扣报价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成交价格=码洋×折扣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成交价格为含税发票价格(包括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期刊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的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运输费、装卸费、保险费、加工费、税费等所有相关费用)。</w:t>
      </w:r>
    </w:p>
    <w:p w14:paraId="03E69071">
      <w:pPr>
        <w:spacing w:line="640" w:lineRule="exac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四、资质条件</w:t>
      </w:r>
    </w:p>
    <w:p w14:paraId="0BD70342">
      <w:pPr>
        <w:spacing w:line="640" w:lineRule="exac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（一）</w:t>
      </w:r>
      <w:r>
        <w:rPr>
          <w:rFonts w:hint="eastAsia" w:ascii="宋体" w:hAnsi="宋体" w:eastAsia="宋体" w:cs="宋体"/>
          <w:sz w:val="32"/>
          <w:szCs w:val="32"/>
        </w:rPr>
        <w:t>基本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资质条件</w:t>
      </w:r>
    </w:p>
    <w:p w14:paraId="1C11E3F7"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符合《中华人民共和国政府采购法》第二十二条规定的供应商基本资质条件:</w:t>
      </w:r>
    </w:p>
    <w:p w14:paraId="21DBB7A7"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1、具有独立承担民事责任的能力；</w:t>
      </w:r>
    </w:p>
    <w:p w14:paraId="4EFD0812"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2、具有良好的商业信誉和健全的财务会计制度；</w:t>
      </w:r>
    </w:p>
    <w:p w14:paraId="7F8384F1"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3、具有履行合同所必需的设备和专业技术能力；</w:t>
      </w:r>
    </w:p>
    <w:p w14:paraId="3383949B"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4、有依法缴纳税收和社会保障资金的良好记录；</w:t>
      </w:r>
    </w:p>
    <w:p w14:paraId="30EF5CB8"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5、参加政府采购活动前三年内，在经营活动中没有重大违法记录；</w:t>
      </w:r>
    </w:p>
    <w:p w14:paraId="349295CD"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6、法律、行政法规规定的其他条件。根据《湖南省财政厅关于政府采购促进中小企业发展有关措施的通知》以上资格条件中的2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3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4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5证明文件可以以承诺方式递交，如果是承诺方式，请提供《湖南省政府采购供应商资质承诺函》（附件）</w:t>
      </w:r>
    </w:p>
    <w:p w14:paraId="255DF525">
      <w:pPr>
        <w:shd w:val="clear" w:color="auto" w:fill="FFFFFF"/>
        <w:spacing w:line="62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（二）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一般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资质条件</w:t>
      </w:r>
    </w:p>
    <w:p w14:paraId="64313EB1">
      <w:pPr>
        <w:ind w:firstLine="640" w:firstLineChars="200"/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具有有效的《中华人民共和国出版物经营许可证》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。</w:t>
      </w:r>
    </w:p>
    <w:p w14:paraId="0C8ED08C">
      <w:pPr>
        <w:spacing w:line="640" w:lineRule="exact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、</w:t>
      </w:r>
      <w:bookmarkEnd w:id="1"/>
      <w:bookmarkEnd w:id="2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采购基本要求</w:t>
      </w:r>
    </w:p>
    <w:p w14:paraId="715E616F">
      <w:pPr>
        <w:pStyle w:val="16"/>
        <w:numPr>
          <w:ilvl w:val="0"/>
          <w:numId w:val="0"/>
        </w:numPr>
        <w:spacing w:line="360" w:lineRule="auto"/>
        <w:ind w:left="0" w:leftChars="0"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项目概述</w:t>
      </w:r>
    </w:p>
    <w:p w14:paraId="1314853C">
      <w:pPr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本项目为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全年的期刊订购，需按期刊订购目录及时，准确的完成期刊送达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。</w:t>
      </w:r>
    </w:p>
    <w:p w14:paraId="6B82FE5C">
      <w:pPr>
        <w:pStyle w:val="16"/>
        <w:numPr>
          <w:ilvl w:val="0"/>
          <w:numId w:val="0"/>
        </w:numPr>
        <w:spacing w:line="360" w:lineRule="auto"/>
        <w:ind w:left="0" w:leftChars="0" w:firstLine="640" w:firstLineChars="200"/>
        <w:rPr>
          <w:rFonts w:hint="default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32"/>
          <w:szCs w:val="32"/>
          <w:lang w:val="en-US" w:eastAsia="zh-CN" w:bidi="ar-SA"/>
        </w:rPr>
        <w:t>2、相关要求</w:t>
      </w:r>
    </w:p>
    <w:p w14:paraId="21D6E8C5">
      <w:pPr>
        <w:numPr>
          <w:ilvl w:val="0"/>
          <w:numId w:val="1"/>
        </w:numPr>
        <w:ind w:left="0" w:leftChars="0" w:firstLine="640" w:firstLineChars="0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期刊送达要求：期刊目录见附件</w:t>
      </w:r>
      <w:r>
        <w:rPr>
          <w:rFonts w:hint="eastAsia" w:ascii="宋体" w:hAnsi="宋体" w:cs="宋体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期刊要求按</w:t>
      </w:r>
      <w:r>
        <w:rPr>
          <w:rFonts w:hint="eastAsia" w:ascii="宋体" w:hAnsi="宋体" w:cs="宋体"/>
          <w:color w:val="auto"/>
          <w:kern w:val="2"/>
          <w:sz w:val="32"/>
          <w:szCs w:val="32"/>
          <w:lang w:val="en-US" w:eastAsia="zh-CN" w:bidi="ar-SA"/>
        </w:rPr>
        <w:t>综合校区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图书馆和医学院分馆分开</w:t>
      </w:r>
      <w:r>
        <w:rPr>
          <w:rFonts w:hint="eastAsia" w:ascii="宋体" w:hAnsi="宋体" w:cs="宋体"/>
          <w:color w:val="auto"/>
          <w:kern w:val="2"/>
          <w:sz w:val="32"/>
          <w:szCs w:val="32"/>
          <w:lang w:val="en-US" w:eastAsia="zh-CN" w:bidi="ar-SA"/>
        </w:rPr>
        <w:t>投送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宋体" w:hAnsi="宋体" w:cs="宋体"/>
          <w:color w:val="auto"/>
          <w:kern w:val="2"/>
          <w:sz w:val="32"/>
          <w:szCs w:val="32"/>
          <w:lang w:val="en-US" w:eastAsia="zh-CN" w:bidi="ar-SA"/>
        </w:rPr>
        <w:t>综合校区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送至</w:t>
      </w:r>
      <w:r>
        <w:rPr>
          <w:rFonts w:hint="eastAsia" w:ascii="宋体" w:hAnsi="宋体" w:cs="宋体"/>
          <w:color w:val="auto"/>
          <w:kern w:val="2"/>
          <w:sz w:val="32"/>
          <w:szCs w:val="32"/>
          <w:lang w:val="en-US" w:eastAsia="zh-CN" w:bidi="ar-SA"/>
        </w:rPr>
        <w:t>新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图书馆</w:t>
      </w:r>
      <w:r>
        <w:rPr>
          <w:rFonts w:hint="eastAsia" w:ascii="宋体" w:hAnsi="宋体" w:cs="宋体"/>
          <w:color w:val="auto"/>
          <w:kern w:val="2"/>
          <w:sz w:val="32"/>
          <w:szCs w:val="32"/>
          <w:lang w:val="en-US" w:eastAsia="zh-CN" w:bidi="ar-SA"/>
        </w:rPr>
        <w:t>期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刊阅览室，医学院分馆送至</w:t>
      </w:r>
      <w:r>
        <w:rPr>
          <w:rFonts w:hint="eastAsia" w:ascii="宋体" w:hAnsi="宋体" w:cs="宋体"/>
          <w:color w:val="auto"/>
          <w:kern w:val="2"/>
          <w:sz w:val="32"/>
          <w:szCs w:val="32"/>
          <w:lang w:val="en-US" w:eastAsia="zh-CN" w:bidi="ar-SA"/>
        </w:rPr>
        <w:t>医学院校区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理实一体化楼６楼。要求按时按量及时送达，如有缺刊，须在下次送刊时补齐。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中标人负责保证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刊物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在没有任何损坏和腐蚀的情况下安全运抵合同规定的交货地点，应承担由于其包装或防护措施不妥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导致的书刊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损坏和丢失的任何责任或费用。运输途中造成的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期刊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破损，随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刊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附件不完整，一律退回商家，重新进行配送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。</w:t>
      </w:r>
    </w:p>
    <w:p w14:paraId="50E4507E">
      <w:pPr>
        <w:numPr>
          <w:ilvl w:val="0"/>
          <w:numId w:val="1"/>
        </w:numPr>
        <w:ind w:left="0" w:leftChars="0" w:firstLine="640" w:firstLineChars="0"/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编目要求：需在投标文件中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提供期刊目录中的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5种期刊编目数据，编目数据必须符合我校图书管理系统中的编目要求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12AD3467">
      <w:pPr>
        <w:numPr>
          <w:ilvl w:val="0"/>
          <w:numId w:val="1"/>
        </w:numPr>
        <w:ind w:left="0" w:leftChars="0" w:firstLine="640" w:firstLineChars="0"/>
        <w:rPr>
          <w:rFonts w:hint="default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期刊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管理要求：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期刊数据要求对接好图书管理系统，投标时，投标方需将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图书管理系统中的期刊订购，期刊排架导入数据做为附件一并提交，并确保2026年期刊能在图书管理系统中直接登到。</w:t>
      </w:r>
    </w:p>
    <w:p w14:paraId="55B9E4B5">
      <w:pPr>
        <w:numPr>
          <w:ilvl w:val="0"/>
          <w:numId w:val="1"/>
        </w:numPr>
        <w:ind w:left="0" w:leftChars="0" w:firstLine="640" w:firstLineChars="0"/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业绩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要求：近三年（以竞价开始日期为准），与全国（含本省）高校图书馆或公共图书馆有期刊业务合作，提供至少两份合同复印件或成交通知书复印件。</w:t>
      </w:r>
    </w:p>
    <w:p w14:paraId="6B805100">
      <w:pPr>
        <w:numPr>
          <w:ilvl w:val="0"/>
          <w:numId w:val="1"/>
        </w:numPr>
        <w:ind w:left="0" w:leftChars="0" w:firstLine="640" w:firstLineChars="0"/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意外保险要求：中标人应对提供的刊物在运输、存放及交货过程中的毁损或灭失进行保险投保，负责其派出的投递人员及工作人员的人身安全及意外保险。</w:t>
      </w:r>
    </w:p>
    <w:p w14:paraId="5694C3DE">
      <w:pPr>
        <w:numPr>
          <w:ilvl w:val="0"/>
          <w:numId w:val="1"/>
        </w:numPr>
        <w:ind w:left="0" w:leftChars="0" w:firstLine="640" w:firstLineChars="0"/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验收要求：必须在合同签订的一年内按采购方选定期刊目录按时送货，并于 2027年１月30 日之前供货到位，最终到刊率100%以上。验收主要对期刊质量、数量进行查验，要求不得有非法出版期刊，期刊不得有印刷错误，不得有纸张缺损等情况。</w:t>
      </w:r>
    </w:p>
    <w:p w14:paraId="5E23E7CD">
      <w:pPr>
        <w:numPr>
          <w:ilvl w:val="0"/>
          <w:numId w:val="1"/>
        </w:numPr>
        <w:ind w:left="0" w:leftChars="0" w:firstLine="640" w:firstLineChars="0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售后服务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要求：能够提供完整的售后服务体系及网上订购系统和期刊查询系统。</w:t>
      </w:r>
    </w:p>
    <w:p w14:paraId="63037EA6">
      <w:pPr>
        <w:spacing w:line="640" w:lineRule="exac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六、交货时间、地点及方式</w:t>
      </w:r>
    </w:p>
    <w:p w14:paraId="4B775561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交货时间：中标人须于合同签订后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一年</w:t>
      </w:r>
      <w:r>
        <w:rPr>
          <w:rFonts w:hint="eastAsia" w:ascii="宋体" w:hAnsi="宋体" w:eastAsia="宋体" w:cs="宋体"/>
          <w:sz w:val="32"/>
          <w:szCs w:val="32"/>
        </w:rPr>
        <w:t>内完成项目的全部内容。</w:t>
      </w:r>
    </w:p>
    <w:p w14:paraId="04AEEE7B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交货地点：娄底职业技术学院指定地点。</w:t>
      </w:r>
    </w:p>
    <w:p w14:paraId="2A0C6813">
      <w:pPr>
        <w:spacing w:line="360" w:lineRule="auto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交货方式：中标人完成供货后须进行合格验收，中标人承担验收合格前的一切风险、责任和费用。</w:t>
      </w:r>
    </w:p>
    <w:p w14:paraId="26B3F7D3">
      <w:pPr>
        <w:spacing w:line="640" w:lineRule="exac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七、付款方式</w:t>
      </w:r>
    </w:p>
    <w:p w14:paraId="1F4D6D62">
      <w:pPr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１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合同签订时需缴纳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合同款5%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履约保证金；</w:t>
      </w:r>
    </w:p>
    <w:p w14:paraId="47E3E857">
      <w:pPr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２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年１月30日所有期刊到货后，中标人应按学校要求组织终验，终验合格后，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一个月内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支付合同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全款和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履约保证金。</w:t>
      </w:r>
    </w:p>
    <w:bookmarkEnd w:id="0"/>
    <w:p w14:paraId="1DBF1CBA">
      <w:pPr>
        <w:pStyle w:val="16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、附件</w:t>
      </w:r>
    </w:p>
    <w:p w14:paraId="30560ED1">
      <w:pPr>
        <w:numPr>
          <w:ilvl w:val="0"/>
          <w:numId w:val="0"/>
        </w:numPr>
        <w:tabs>
          <w:tab w:val="left" w:pos="2847"/>
        </w:tabs>
        <w:spacing w:line="360" w:lineRule="auto"/>
        <w:ind w:left="0" w:leftChars="0" w:right="745" w:rightChars="355" w:firstLine="640" w:firstLineChars="200"/>
        <w:jc w:val="left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图书馆202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纸质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期刊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拟订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目录.xlsx</w:t>
      </w:r>
    </w:p>
    <w:p w14:paraId="7A1CF4F6">
      <w:pPr>
        <w:pStyle w:val="12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 w14:paraId="5ED8C5C4">
      <w:pPr>
        <w:pStyle w:val="4"/>
        <w:rPr>
          <w:rFonts w:hint="eastAsia"/>
          <w:lang w:val="en-US" w:eastAsia="zh-CN"/>
        </w:rPr>
      </w:pPr>
    </w:p>
    <w:p w14:paraId="423A2139">
      <w:pPr>
        <w:tabs>
          <w:tab w:val="left" w:pos="2847"/>
        </w:tabs>
        <w:spacing w:line="360" w:lineRule="auto"/>
        <w:ind w:left="400"/>
        <w:jc w:val="right"/>
        <w:rPr>
          <w:rFonts w:hint="eastAsia" w:ascii="宋体" w:hAnsi="宋体" w:eastAsia="宋体" w:cs="宋体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图书馆</w:t>
      </w:r>
    </w:p>
    <w:p w14:paraId="0A2761F8">
      <w:pPr>
        <w:tabs>
          <w:tab w:val="left" w:pos="2847"/>
        </w:tabs>
        <w:spacing w:line="360" w:lineRule="auto"/>
        <w:ind w:left="400"/>
        <w:jc w:val="righ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202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32"/>
          <w:szCs w:val="32"/>
        </w:rPr>
        <w:t>年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32"/>
          <w:szCs w:val="32"/>
        </w:rPr>
        <w:t>月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31</w:t>
      </w:r>
      <w:r>
        <w:rPr>
          <w:rFonts w:hint="eastAsia" w:ascii="宋体" w:hAnsi="宋体" w:eastAsia="宋体" w:cs="宋体"/>
          <w:kern w:val="0"/>
          <w:sz w:val="32"/>
          <w:szCs w:val="32"/>
        </w:rPr>
        <w:t>日</w:t>
      </w:r>
    </w:p>
    <w:p w14:paraId="4AA790D2">
      <w:pPr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  <w:br w:type="page"/>
      </w:r>
    </w:p>
    <w:p w14:paraId="53C34D83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2409" w:firstLineChars="800"/>
        <w:jc w:val="both"/>
        <w:textAlignment w:val="auto"/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  <w:t>湖南省政府采购供应商资格承诺函</w:t>
      </w:r>
    </w:p>
    <w:p w14:paraId="23F04D75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jc w:val="both"/>
        <w:textAlignment w:val="auto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 w14:paraId="4BC372F8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jc w:val="both"/>
        <w:textAlignment w:val="auto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按照《政府采购促进中小企业发展管理办法》(财库〔2020〕46号)，本公司企业规模为:大型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□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中型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□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小型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□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微型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□</w:t>
      </w:r>
    </w:p>
    <w:p w14:paraId="0B63849A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jc w:val="both"/>
        <w:textAlignment w:val="auto"/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 w14:paraId="700839EC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jc w:val="right"/>
        <w:textAlignment w:val="auto"/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 xml:space="preserve">                          公司(单位)名称(盖章)</w:t>
      </w:r>
    </w:p>
    <w:p w14:paraId="39C5D451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5460" w:firstLineChars="1950"/>
        <w:jc w:val="right"/>
        <w:textAlignment w:val="auto"/>
        <w:rPr>
          <w:rFonts w:hint="default" w:ascii="宋体" w:hAnsi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______</w:t>
      </w:r>
      <w:r>
        <w:rPr>
          <w:rFonts w:hint="default" w:ascii="宋体" w:hAnsi="宋体" w:cs="宋体"/>
          <w:sz w:val="28"/>
          <w:szCs w:val="28"/>
          <w:shd w:val="clear" w:color="auto" w:fill="FFFFFF"/>
          <w:lang w:val="en-US" w:eastAsia="zh-CN"/>
        </w:rPr>
        <w:t>年____月___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_</w:t>
      </w:r>
      <w:r>
        <w:rPr>
          <w:rFonts w:hint="default" w:ascii="宋体" w:hAnsi="宋体" w:cs="宋体"/>
          <w:sz w:val="28"/>
          <w:szCs w:val="28"/>
          <w:shd w:val="clear" w:color="auto" w:fill="FFFFFF"/>
          <w:lang w:val="en-US" w:eastAsia="zh-CN"/>
        </w:rPr>
        <w:t>日</w:t>
      </w:r>
    </w:p>
    <w:p w14:paraId="108992CA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default" w:ascii="宋体" w:hAnsi="宋体" w:cs="宋体"/>
          <w:sz w:val="28"/>
          <w:szCs w:val="28"/>
          <w:shd w:val="clear" w:color="auto" w:fill="FFFFFF"/>
          <w:lang w:val="en-US" w:eastAsia="zh-CN"/>
        </w:rPr>
      </w:pPr>
    </w:p>
    <w:p w14:paraId="1241E746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rPr>
          <w:rFonts w:hint="eastAsia" w:ascii="宋体" w:hAnsi="宋体" w:cs="宋体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机构代码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eastAsia="zh-CN"/>
        </w:rPr>
        <w:t>：</w:t>
      </w:r>
    </w:p>
    <w:p w14:paraId="42547DDB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rPr>
          <w:rFonts w:hint="eastAsia" w:ascii="宋体" w:hAnsi="宋体" w:cs="宋体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注册登记机构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eastAsia="zh-CN"/>
        </w:rPr>
        <w:t>：</w:t>
      </w:r>
    </w:p>
    <w:p w14:paraId="14838968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rPr>
          <w:rFonts w:hint="eastAsia" w:ascii="宋体" w:hAnsi="宋体" w:cs="宋体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日期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eastAsia="zh-CN"/>
        </w:rPr>
        <w:t>：</w:t>
      </w:r>
    </w:p>
    <w:p w14:paraId="71FE541A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rPr>
          <w:rFonts w:hint="eastAsia" w:ascii="宋体" w:hAnsi="宋体" w:cs="宋体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有效期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eastAsia="zh-CN"/>
        </w:rPr>
        <w:t>：</w:t>
      </w:r>
    </w:p>
    <w:p w14:paraId="6E1654A6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rPr>
          <w:rFonts w:hint="eastAsia" w:ascii="宋体" w:hAnsi="宋体" w:cs="宋体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注册资本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eastAsia="zh-CN"/>
        </w:rPr>
        <w:t>：</w:t>
      </w:r>
    </w:p>
    <w:p w14:paraId="7B87615E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rPr>
          <w:rFonts w:hint="eastAsia" w:ascii="宋体" w:hAnsi="宋体" w:cs="宋体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地址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eastAsia="zh-CN"/>
        </w:rPr>
        <w:t>：</w:t>
      </w:r>
    </w:p>
    <w:p w14:paraId="6D7AC50A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rPr>
          <w:rFonts w:hint="eastAsia" w:ascii="宋体" w:hAnsi="宋体" w:cs="宋体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经济行业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eastAsia="zh-CN"/>
        </w:rPr>
        <w:t>：</w:t>
      </w:r>
    </w:p>
    <w:p w14:paraId="11A6A08C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rPr>
          <w:rFonts w:hint="eastAsia" w:ascii="宋体" w:hAnsi="宋体" w:cs="宋体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经济性质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eastAsia="zh-CN"/>
        </w:rPr>
        <w:t>：</w:t>
      </w:r>
    </w:p>
    <w:p w14:paraId="695193E9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rPr>
          <w:rFonts w:hint="eastAsia" w:ascii="宋体" w:hAnsi="宋体" w:cs="宋体"/>
          <w:sz w:val="28"/>
          <w:szCs w:val="28"/>
          <w:shd w:val="clear" w:color="auto" w:fill="FFFFFF"/>
          <w:lang w:eastAsia="zh-CN"/>
        </w:rPr>
      </w:pPr>
    </w:p>
    <w:p w14:paraId="273B163C">
      <w:pPr>
        <w:pStyle w:val="11"/>
        <w:widowControl/>
        <w:shd w:val="clear" w:color="auto" w:fill="FFFFFF"/>
        <w:spacing w:before="0" w:beforeAutospacing="0" w:after="0" w:afterAutospacing="0" w:line="33" w:lineRule="atLeast"/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法定代表人(负责人)姓名(签字)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 xml:space="preserve">:         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授权代表人姓名(签字)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:</w:t>
      </w:r>
    </w:p>
    <w:p w14:paraId="0DE958EB">
      <w:pPr>
        <w:pStyle w:val="11"/>
        <w:widowControl/>
        <w:shd w:val="clear" w:color="auto" w:fill="FFFFFF"/>
        <w:spacing w:before="0" w:beforeAutospacing="0" w:after="0" w:afterAutospacing="0" w:line="33" w:lineRule="atLeast"/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身份证号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 xml:space="preserve">:                             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身份证号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:</w:t>
      </w:r>
    </w:p>
    <w:p w14:paraId="6B989E43">
      <w:pPr>
        <w:pStyle w:val="11"/>
        <w:widowControl/>
        <w:shd w:val="clear" w:color="auto" w:fill="FFFFFF"/>
        <w:spacing w:before="0" w:beforeAutospacing="0" w:after="0" w:afterAutospacing="0" w:line="33" w:lineRule="atLeast"/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手机号: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 xml:space="preserve">                               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手机号: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AE597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F0D79B6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0D79B6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12F36C"/>
    <w:multiLevelType w:val="singleLevel"/>
    <w:tmpl w:val="4812F36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mYzAzMGI3YzFhYjJkNTExMjU0NTgzYWUwMGRmYTgifQ=="/>
  </w:docVars>
  <w:rsids>
    <w:rsidRoot w:val="7EFC40D5"/>
    <w:rsid w:val="00367C77"/>
    <w:rsid w:val="006E6F8F"/>
    <w:rsid w:val="008B37C0"/>
    <w:rsid w:val="009F5470"/>
    <w:rsid w:val="009F5A99"/>
    <w:rsid w:val="00AC6AB4"/>
    <w:rsid w:val="00BA568A"/>
    <w:rsid w:val="00BB08DA"/>
    <w:rsid w:val="00E46056"/>
    <w:rsid w:val="00EC6C4F"/>
    <w:rsid w:val="00FE3CE8"/>
    <w:rsid w:val="0176597C"/>
    <w:rsid w:val="01F128CB"/>
    <w:rsid w:val="0314035D"/>
    <w:rsid w:val="04530528"/>
    <w:rsid w:val="06B6309E"/>
    <w:rsid w:val="06F92D8D"/>
    <w:rsid w:val="077874B7"/>
    <w:rsid w:val="07AE69C1"/>
    <w:rsid w:val="0A663D15"/>
    <w:rsid w:val="0B7C1EC2"/>
    <w:rsid w:val="0D1336AF"/>
    <w:rsid w:val="0F3609E3"/>
    <w:rsid w:val="107908BA"/>
    <w:rsid w:val="115201BD"/>
    <w:rsid w:val="12556636"/>
    <w:rsid w:val="12A76189"/>
    <w:rsid w:val="16E011E8"/>
    <w:rsid w:val="19947BE9"/>
    <w:rsid w:val="1A0416A1"/>
    <w:rsid w:val="1A3B526E"/>
    <w:rsid w:val="20DB35F6"/>
    <w:rsid w:val="211647F3"/>
    <w:rsid w:val="22017E12"/>
    <w:rsid w:val="240F0633"/>
    <w:rsid w:val="244E1301"/>
    <w:rsid w:val="2478012E"/>
    <w:rsid w:val="25AB53CA"/>
    <w:rsid w:val="262127C6"/>
    <w:rsid w:val="269714B5"/>
    <w:rsid w:val="26E50D2A"/>
    <w:rsid w:val="27A54498"/>
    <w:rsid w:val="28F211D5"/>
    <w:rsid w:val="2A4447A1"/>
    <w:rsid w:val="2D346F26"/>
    <w:rsid w:val="2D5B7B25"/>
    <w:rsid w:val="2D897BF3"/>
    <w:rsid w:val="2F1A0358"/>
    <w:rsid w:val="317650DD"/>
    <w:rsid w:val="31BF1CD3"/>
    <w:rsid w:val="34CD566B"/>
    <w:rsid w:val="350020B6"/>
    <w:rsid w:val="3759462E"/>
    <w:rsid w:val="37C04AEB"/>
    <w:rsid w:val="3A010D74"/>
    <w:rsid w:val="3B933603"/>
    <w:rsid w:val="3D040E25"/>
    <w:rsid w:val="3DB04F29"/>
    <w:rsid w:val="409470BD"/>
    <w:rsid w:val="420F325B"/>
    <w:rsid w:val="432E4348"/>
    <w:rsid w:val="43342F07"/>
    <w:rsid w:val="43EF1297"/>
    <w:rsid w:val="44063165"/>
    <w:rsid w:val="44C939A7"/>
    <w:rsid w:val="492A0CC3"/>
    <w:rsid w:val="49D77CE8"/>
    <w:rsid w:val="4B724A4E"/>
    <w:rsid w:val="4BC41281"/>
    <w:rsid w:val="4CBE79D5"/>
    <w:rsid w:val="4EA2274B"/>
    <w:rsid w:val="50A31978"/>
    <w:rsid w:val="51625CC2"/>
    <w:rsid w:val="5261694B"/>
    <w:rsid w:val="570C75AD"/>
    <w:rsid w:val="57802226"/>
    <w:rsid w:val="585B234B"/>
    <w:rsid w:val="59365628"/>
    <w:rsid w:val="598C4F37"/>
    <w:rsid w:val="5C486237"/>
    <w:rsid w:val="5EB43B74"/>
    <w:rsid w:val="60CE1758"/>
    <w:rsid w:val="622223CD"/>
    <w:rsid w:val="62333ACD"/>
    <w:rsid w:val="637B22EA"/>
    <w:rsid w:val="647A13F9"/>
    <w:rsid w:val="64E75F8B"/>
    <w:rsid w:val="66491DB7"/>
    <w:rsid w:val="66637729"/>
    <w:rsid w:val="66B46DA3"/>
    <w:rsid w:val="66BF2C50"/>
    <w:rsid w:val="68D82266"/>
    <w:rsid w:val="6A9C7567"/>
    <w:rsid w:val="6ACD0740"/>
    <w:rsid w:val="6ADD2C92"/>
    <w:rsid w:val="6D356919"/>
    <w:rsid w:val="6F682CB0"/>
    <w:rsid w:val="6FB51D18"/>
    <w:rsid w:val="70A87CEF"/>
    <w:rsid w:val="70DD3000"/>
    <w:rsid w:val="71CF78AE"/>
    <w:rsid w:val="71E85F93"/>
    <w:rsid w:val="72077489"/>
    <w:rsid w:val="73830C7C"/>
    <w:rsid w:val="74375C87"/>
    <w:rsid w:val="75D551D8"/>
    <w:rsid w:val="774618B7"/>
    <w:rsid w:val="77F901DC"/>
    <w:rsid w:val="78583382"/>
    <w:rsid w:val="794A7885"/>
    <w:rsid w:val="7CA949F1"/>
    <w:rsid w:val="7D603EE6"/>
    <w:rsid w:val="7DFE66E3"/>
    <w:rsid w:val="7EFC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jc w:val="center"/>
      <w:outlineLvl w:val="0"/>
    </w:pPr>
    <w:rPr>
      <w:b/>
      <w:bCs/>
      <w:sz w:val="24"/>
      <w:szCs w:val="20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6">
    <w:name w:val="Body Text"/>
    <w:basedOn w:val="1"/>
    <w:qFormat/>
    <w:uiPriority w:val="99"/>
    <w:pPr>
      <w:spacing w:line="460" w:lineRule="exact"/>
    </w:pPr>
    <w:rPr>
      <w:rFonts w:ascii="宋体" w:hAnsi="宋体"/>
    </w:rPr>
  </w:style>
  <w:style w:type="paragraph" w:styleId="7">
    <w:name w:val="Body Text Indent"/>
    <w:basedOn w:val="1"/>
    <w:next w:val="8"/>
    <w:qFormat/>
    <w:uiPriority w:val="99"/>
    <w:pPr>
      <w:spacing w:after="120"/>
      <w:ind w:left="420" w:leftChars="200"/>
    </w:pPr>
  </w:style>
  <w:style w:type="paragraph" w:styleId="8">
    <w:name w:val="envelope return"/>
    <w:basedOn w:val="1"/>
    <w:unhideWhenUsed/>
    <w:qFormat/>
    <w:uiPriority w:val="99"/>
    <w:pPr>
      <w:snapToGrid w:val="0"/>
    </w:pPr>
    <w:rPr>
      <w:rFonts w:hint="eastAsia" w:ascii="Arial" w:hAnsi="Arial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Body Text First Indent 2"/>
    <w:basedOn w:val="7"/>
    <w:next w:val="4"/>
    <w:qFormat/>
    <w:uiPriority w:val="99"/>
    <w:pPr>
      <w:ind w:firstLine="420" w:firstLineChars="200"/>
    </w:p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paragraph" w:customStyle="1" w:styleId="16">
    <w:name w:val="列出段落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6</Pages>
  <Words>53</Words>
  <Characters>63</Characters>
  <Lines>26</Lines>
  <Paragraphs>7</Paragraphs>
  <TotalTime>1547</TotalTime>
  <ScaleCrop>false</ScaleCrop>
  <LinksUpToDate>false</LinksUpToDate>
  <CharactersWithSpaces>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2021-05-31T11:04:00Z</dcterms:created>
  <dc:creator>清雨轻烟</dc:creator>
  <cp:lastModifiedBy>金话筒小鱼~~~~~</cp:lastModifiedBy>
  <cp:lastPrinted>2026-01-07T01:37:52Z</cp:lastPrinted>
  <dcterms:modified xsi:type="dcterms:W3CDTF">2026-01-07T01:39:13Z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CD850FD8D9A84B4D8E1AEDFBF543DC8D</vt:lpwstr>
  </property>
  <property fmtid="{D5CDD505-2E9C-101B-9397-08002B2CF9AE}" pid="4" name="KSOTemplateDocerSaveRecord">
    <vt:lpwstr>eyJoZGlkIjoiYjE2ZjcyYzgzMWEyZDBhNzAxZWRjNzc0YzNkNjk3MDciLCJ1c2VySWQiOiI0MzU3NjU0MzIifQ==</vt:lpwstr>
  </property>
</Properties>
</file>