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B4E37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val="en-US" w:eastAsia="zh-CN"/>
        </w:rPr>
        <w:t>娄底职业技术学院</w:t>
      </w:r>
      <w:r>
        <w:rPr>
          <w:rFonts w:hint="eastAsia"/>
          <w:b/>
          <w:sz w:val="32"/>
          <w:szCs w:val="32"/>
          <w:lang w:val="en-US" w:eastAsia="zh-CN"/>
        </w:rPr>
        <w:t>2025年度能源专项审计项目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</w:p>
    <w:p w14:paraId="0389FFFA"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采购需求</w:t>
      </w:r>
    </w:p>
    <w:p w14:paraId="150CF864">
      <w:pPr>
        <w:spacing w:line="360" w:lineRule="auto"/>
        <w:jc w:val="left"/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cs="Times New Roman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一、</w:t>
      </w: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lang w:eastAsia="zh-CN"/>
        </w:rPr>
        <w:t>：</w:t>
      </w:r>
      <w:r>
        <w:rPr>
          <w:rFonts w:hint="eastAsia" w:eastAsia="宋体"/>
          <w:b/>
          <w:sz w:val="32"/>
          <w:szCs w:val="32"/>
          <w:lang w:val="en-US" w:eastAsia="zh-CN"/>
        </w:rPr>
        <w:t>娄底职业技术学院</w:t>
      </w:r>
      <w:r>
        <w:rPr>
          <w:rFonts w:hint="eastAsia"/>
          <w:b/>
          <w:sz w:val="32"/>
          <w:szCs w:val="32"/>
          <w:lang w:val="en-US" w:eastAsia="zh-CN"/>
        </w:rPr>
        <w:t>2025年度能源专项审计项目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</w:p>
    <w:p w14:paraId="5C0CD4F7"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二、项目预算及控制价：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3000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0元</w:t>
      </w:r>
    </w:p>
    <w:p w14:paraId="4DCEA1E4"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三、采购方式：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询价采购</w:t>
      </w:r>
    </w:p>
    <w:p w14:paraId="647B0397"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  <w:lang w:eastAsia="zh-CN"/>
        </w:rPr>
        <w:t>资质条件</w:t>
      </w:r>
    </w:p>
    <w:p w14:paraId="16974B27">
      <w:pPr>
        <w:spacing w:line="360" w:lineRule="auto"/>
        <w:ind w:firstLine="562" w:firstLineChars="200"/>
        <w:rPr>
          <w:rFonts w:hint="eastAsia" w:ascii="宋体" w:hAnsi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（一）基本资质条件：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投标人满足《中华人民共和国政府采购法》第二十二条规定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。</w:t>
      </w:r>
    </w:p>
    <w:p w14:paraId="22D3A6E8">
      <w:pPr>
        <w:spacing w:line="360" w:lineRule="auto"/>
        <w:ind w:firstLine="560" w:firstLineChars="200"/>
        <w:rPr>
          <w:rFonts w:hint="eastAsia" w:ascii="宋体" w:hAnsi="宋体" w:eastAsia="宋体" w:cs="Arial"/>
          <w:color w:val="333333"/>
          <w:kern w:val="0"/>
          <w:sz w:val="27"/>
          <w:szCs w:val="27"/>
          <w:lang w:val="en-US" w:eastAsia="zh-CN" w:bidi="ar-SA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根据《湖南省财政厅关于政府采购促进中小企业发展有关措施的通知》若</w:t>
      </w:r>
      <w:r>
        <w:rPr>
          <w:rFonts w:hint="default" w:ascii="宋体" w:hAnsi="宋体" w:eastAsia="宋体" w:cs="Arial"/>
          <w:color w:val="333333"/>
          <w:kern w:val="0"/>
          <w:sz w:val="27"/>
          <w:szCs w:val="27"/>
          <w:lang w:val="en-US" w:eastAsia="zh-CN" w:bidi="ar-SA"/>
        </w:rPr>
        <w:t>是承诺方式，请提供《湖南省政府采购供应商资质承诺函》</w:t>
      </w:r>
      <w:r>
        <w:rPr>
          <w:rFonts w:hint="eastAsia" w:ascii="宋体" w:hAnsi="宋体" w:eastAsia="宋体" w:cs="Arial"/>
          <w:color w:val="333333"/>
          <w:kern w:val="0"/>
          <w:sz w:val="27"/>
          <w:szCs w:val="27"/>
          <w:lang w:val="en-US" w:eastAsia="zh-CN" w:bidi="ar-SA"/>
        </w:rPr>
        <w:t>。</w:t>
      </w:r>
    </w:p>
    <w:p w14:paraId="091F6185">
      <w:pPr>
        <w:numPr>
          <w:ilvl w:val="0"/>
          <w:numId w:val="3"/>
        </w:numPr>
        <w:spacing w:line="360" w:lineRule="auto"/>
        <w:ind w:firstLine="281" w:firstLineChars="10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一般资质条件：</w:t>
      </w:r>
    </w:p>
    <w:p w14:paraId="2DF30565">
      <w:pPr>
        <w:numPr>
          <w:numId w:val="0"/>
        </w:num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1.具有独立法人资格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；</w:t>
      </w:r>
    </w:p>
    <w:p w14:paraId="48004E87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2.具备开展能源审计工作所必需的专业技术能力,具有节能检验测试技术条件和相应设备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；</w:t>
      </w:r>
    </w:p>
    <w:p w14:paraId="39EF0878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3.拥有熟悉节能法律、法规和标准，具备相关专业知识和能力的技术人才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；</w:t>
      </w:r>
    </w:p>
    <w:p w14:paraId="2BEC4D49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4.具备为公共机构能源审计提供公正、客观、科学、高效服务的制度、措施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；</w:t>
      </w:r>
    </w:p>
    <w:p w14:paraId="2D0E2ADD">
      <w:pPr>
        <w:spacing w:line="360" w:lineRule="auto"/>
        <w:ind w:firstLine="280" w:firstLineChars="1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5.具有2个以上能源审计的项目案例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；</w:t>
      </w:r>
    </w:p>
    <w:p w14:paraId="70795953">
      <w:pPr>
        <w:spacing w:line="360" w:lineRule="auto"/>
        <w:ind w:firstLine="280" w:firstLineChars="1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6.具备开展能源审计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工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作的其他条件。</w:t>
      </w:r>
    </w:p>
    <w:p w14:paraId="62F175D9"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五、项目主要内容</w:t>
      </w:r>
      <w:r>
        <w:rPr>
          <w:rFonts w:hint="eastAsia" w:ascii="宋体" w:hAnsi="宋体"/>
          <w:b/>
          <w:sz w:val="28"/>
          <w:szCs w:val="28"/>
          <w:lang w:eastAsia="zh-CN"/>
        </w:rPr>
        <w:t>及要求：</w:t>
      </w:r>
    </w:p>
    <w:p w14:paraId="6CEB38DC">
      <w:pPr>
        <w:spacing w:line="360" w:lineRule="auto"/>
        <w:ind w:firstLine="560" w:firstLineChars="200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1.节能管理情况。核查节能管理岗位设置、规章制度建立与执行、能源计量与统计、能耗定额与目标考核、节能宣传教育培训等情况。</w:t>
      </w:r>
    </w:p>
    <w:p w14:paraId="6544E3F9">
      <w:pPr>
        <w:spacing w:line="360" w:lineRule="auto"/>
        <w:ind w:firstLine="560" w:firstLineChars="200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2.能源资源消费与碳排放状况。分析近3年电、气、油、水等能源资源的消费种类、数量、结构、流向及费用支出，核算碳排放总量及强度，评估碳排放变化趋势。</w:t>
      </w:r>
    </w:p>
    <w:p w14:paraId="7B09C4B4">
      <w:pPr>
        <w:spacing w:line="360" w:lineRule="auto"/>
        <w:ind w:firstLine="560" w:firstLineChars="200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3.重点用能系统与设备。对建筑围护结构、暖通空调、照明、电梯、数据中心、厨房设备供水车辆等重点用能系统与设备进行检测分析，评估其运行效率匹配合理性及节能降碳潜力。</w:t>
      </w:r>
    </w:p>
    <w:p w14:paraId="6465FC0F">
      <w:pPr>
        <w:spacing w:line="360" w:lineRule="auto"/>
        <w:ind w:firstLine="560" w:firstLineChars="200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4.水资源利用效率。核查用水计量器具配备情况，分析用水结构、用水效率、漏损情况；是否符合水耗定额标准。</w:t>
      </w:r>
    </w:p>
    <w:p w14:paraId="74EA02C6">
      <w:pPr>
        <w:spacing w:line="360" w:lineRule="auto"/>
        <w:ind w:firstLine="560" w:firstLineChars="200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5.节能潜力分析与建议。识别能源资源浪费和碳排放偏高环节，从管理、技术、行为等多角度分析节能、节水潜力，提出切实可行的节能、节水技术改造方案、运行管理优化措施、碳排放降低建议，以及预期节能、节水、生态和经济效益。</w:t>
      </w:r>
    </w:p>
    <w:p w14:paraId="27F0325A">
      <w:pPr>
        <w:spacing w:line="360" w:lineRule="auto"/>
        <w:ind w:firstLine="560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6.能源审计结论与整改要求。形成审计结论，找出存在的主要问题，提出改进措施建议和能效提升建议，并附整改责任清单。</w:t>
      </w:r>
    </w:p>
    <w:p w14:paraId="26438105">
      <w:pPr>
        <w:spacing w:line="360" w:lineRule="auto"/>
        <w:ind w:firstLine="560" w:firstLineChars="200"/>
        <w:rPr>
          <w:rFonts w:hint="default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8"/>
          <w:szCs w:val="28"/>
          <w:lang w:eastAsia="zh-CN"/>
        </w:rPr>
        <w:t>六、服务时间</w:t>
      </w:r>
      <w:r>
        <w:rPr>
          <w:rFonts w:hint="eastAsia"/>
          <w:b w:val="0"/>
          <w:bCs/>
          <w:sz w:val="28"/>
          <w:szCs w:val="28"/>
          <w:lang w:eastAsia="zh-CN"/>
        </w:rPr>
        <w:t>：</w:t>
      </w:r>
      <w:r>
        <w:rPr>
          <w:rFonts w:hint="eastAsia"/>
          <w:b w:val="0"/>
          <w:bCs/>
          <w:sz w:val="28"/>
          <w:szCs w:val="28"/>
          <w:lang w:val="en-US" w:eastAsia="zh-CN"/>
        </w:rPr>
        <w:t>合同签订日起</w:t>
      </w:r>
      <w:bookmarkStart w:id="0" w:name="_GoBack"/>
      <w:bookmarkEnd w:id="0"/>
      <w:r>
        <w:rPr>
          <w:rFonts w:hint="eastAsia"/>
          <w:b w:val="0"/>
          <w:bCs/>
          <w:sz w:val="28"/>
          <w:szCs w:val="28"/>
          <w:lang w:val="en-US" w:eastAsia="zh-CN"/>
        </w:rPr>
        <w:t>至2026年10月20日前将盖章后的《能源审计报告》纸质版(一式两份)和电子版报送</w:t>
      </w:r>
      <w:r>
        <w:rPr>
          <w:rFonts w:hint="eastAsia"/>
          <w:bCs/>
          <w:sz w:val="28"/>
          <w:szCs w:val="28"/>
          <w:lang w:eastAsia="zh-CN"/>
        </w:rPr>
        <w:t>学校</w:t>
      </w:r>
      <w:r>
        <w:rPr>
          <w:rFonts w:hint="eastAsia"/>
          <w:b w:val="0"/>
          <w:bCs/>
          <w:sz w:val="28"/>
          <w:szCs w:val="28"/>
          <w:lang w:val="en-US" w:eastAsia="zh-CN"/>
        </w:rPr>
        <w:t>。</w:t>
      </w:r>
    </w:p>
    <w:p w14:paraId="2AA51B32">
      <w:pPr>
        <w:spacing w:line="360" w:lineRule="auto"/>
        <w:ind w:firstLine="568" w:firstLineChars="202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七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</w:rPr>
        <w:t>付款方式</w:t>
      </w:r>
    </w:p>
    <w:p w14:paraId="747AF2B9">
      <w:pPr>
        <w:spacing w:line="360" w:lineRule="auto"/>
        <w:ind w:firstLine="565" w:firstLineChars="202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eastAsia="zh-CN"/>
        </w:rPr>
        <w:t>学校对审计报告服务质量进行评价，合格后一个月内凭合同和发票支付合同金额</w:t>
      </w:r>
      <w:r>
        <w:rPr>
          <w:rFonts w:hint="eastAsia"/>
          <w:bCs/>
          <w:sz w:val="28"/>
          <w:szCs w:val="28"/>
          <w:lang w:val="en-US" w:eastAsia="zh-CN"/>
        </w:rPr>
        <w:t>。</w:t>
      </w:r>
    </w:p>
    <w:p w14:paraId="0B3A3470">
      <w:pPr>
        <w:spacing w:line="360" w:lineRule="auto"/>
        <w:ind w:firstLine="6162" w:firstLineChars="2201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2026年9月2日</w:t>
      </w:r>
    </w:p>
    <w:p w14:paraId="7D03604E">
      <w:pPr>
        <w:pStyle w:val="7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 w14:paraId="18C1AE3D">
      <w:pPr>
        <w:pStyle w:val="7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 w14:paraId="504E16AE">
      <w:pPr>
        <w:pStyle w:val="7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 w14:paraId="759CD56E">
      <w:pPr>
        <w:pStyle w:val="7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eastAsia="宋体" w:cs="宋体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附件</w:t>
      </w:r>
      <w:r>
        <w:rPr>
          <w:rFonts w:hint="eastAsia" w:cs="宋体"/>
          <w:b/>
          <w:bCs/>
          <w:sz w:val="28"/>
          <w:szCs w:val="28"/>
          <w:shd w:val="clear" w:color="auto" w:fill="FFFFFF"/>
          <w:lang w:val="en-US" w:eastAsia="zh-CN"/>
        </w:rPr>
        <w:t>一</w:t>
      </w:r>
    </w:p>
    <w:p w14:paraId="1D0691F3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</w:p>
    <w:p w14:paraId="20244B4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 w14:paraId="15EEC914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3915634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 w14:paraId="5B43AF63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 w14:paraId="790FD23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 w14:paraId="457B6BD2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320" w:firstLineChars="19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 w14:paraId="13E83F32">
      <w:pPr>
        <w:pStyle w:val="3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100" w:right="1519" w:bottom="81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D3018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 w14:paraId="519E660A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84C33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181C6151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958C5"/>
    <w:multiLevelType w:val="multilevel"/>
    <w:tmpl w:val="038958C5"/>
    <w:lvl w:ilvl="0" w:tentative="0">
      <w:start w:val="1"/>
      <w:numFmt w:val="decimal"/>
      <w:pStyle w:val="12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bullet"/>
      <w:pStyle w:val="5"/>
      <w:lvlText w:val=""/>
      <w:lvlJc w:val="left"/>
      <w:pPr>
        <w:tabs>
          <w:tab w:val="left" w:pos="1440"/>
        </w:tabs>
        <w:ind w:left="1432" w:hanging="352"/>
      </w:pPr>
      <w:rPr>
        <w:rFonts w:hint="default" w:ascii="Tahoma" w:hAnsi="Tahoma"/>
      </w:r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2691FCE"/>
    <w:multiLevelType w:val="singleLevel"/>
    <w:tmpl w:val="22691FC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0533D71"/>
    <w:multiLevelType w:val="multilevel"/>
    <w:tmpl w:val="50533D71"/>
    <w:lvl w:ilvl="0" w:tentative="0">
      <w:start w:val="9"/>
      <w:numFmt w:val="japaneseCounting"/>
      <w:pStyle w:val="10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1" w:tentative="0">
      <w:start w:val="1"/>
      <w:numFmt w:val="decimal"/>
      <w:lvlText w:val="%2、"/>
      <w:lvlJc w:val="left"/>
      <w:pPr>
        <w:tabs>
          <w:tab w:val="left" w:pos="1395"/>
        </w:tabs>
        <w:ind w:left="1395" w:hanging="975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mY2ZDhlNzA3MjA2YmRmZjMxN2Q2OTExOTQzOGEifQ=="/>
  </w:docVars>
  <w:rsids>
    <w:rsidRoot w:val="00D1198B"/>
    <w:rsid w:val="00005E57"/>
    <w:rsid w:val="00026A72"/>
    <w:rsid w:val="000321EB"/>
    <w:rsid w:val="00045856"/>
    <w:rsid w:val="000619EC"/>
    <w:rsid w:val="00066CF2"/>
    <w:rsid w:val="000B322E"/>
    <w:rsid w:val="000B3456"/>
    <w:rsid w:val="000C040C"/>
    <w:rsid w:val="000C16E4"/>
    <w:rsid w:val="000D1A59"/>
    <w:rsid w:val="000F7184"/>
    <w:rsid w:val="00126519"/>
    <w:rsid w:val="00162B2B"/>
    <w:rsid w:val="001649D0"/>
    <w:rsid w:val="001814F7"/>
    <w:rsid w:val="001B27AF"/>
    <w:rsid w:val="001C1B31"/>
    <w:rsid w:val="001C5985"/>
    <w:rsid w:val="001C780A"/>
    <w:rsid w:val="001E52CD"/>
    <w:rsid w:val="001F6DAE"/>
    <w:rsid w:val="00200658"/>
    <w:rsid w:val="00214F96"/>
    <w:rsid w:val="00220BA9"/>
    <w:rsid w:val="00235C2C"/>
    <w:rsid w:val="00250638"/>
    <w:rsid w:val="00255919"/>
    <w:rsid w:val="00272BAF"/>
    <w:rsid w:val="00283F10"/>
    <w:rsid w:val="00291044"/>
    <w:rsid w:val="00291E42"/>
    <w:rsid w:val="00295E03"/>
    <w:rsid w:val="002A1208"/>
    <w:rsid w:val="002E60CE"/>
    <w:rsid w:val="00312F1F"/>
    <w:rsid w:val="00317BDD"/>
    <w:rsid w:val="00360580"/>
    <w:rsid w:val="00367CE4"/>
    <w:rsid w:val="00370FBA"/>
    <w:rsid w:val="003845A2"/>
    <w:rsid w:val="00386BB3"/>
    <w:rsid w:val="003B4B74"/>
    <w:rsid w:val="003B74ED"/>
    <w:rsid w:val="003D6E2B"/>
    <w:rsid w:val="0040113A"/>
    <w:rsid w:val="00406CB6"/>
    <w:rsid w:val="00436789"/>
    <w:rsid w:val="00444966"/>
    <w:rsid w:val="00464E42"/>
    <w:rsid w:val="00466F62"/>
    <w:rsid w:val="00467BBE"/>
    <w:rsid w:val="00481ED3"/>
    <w:rsid w:val="00485D6B"/>
    <w:rsid w:val="004A085E"/>
    <w:rsid w:val="004A20AF"/>
    <w:rsid w:val="004A518E"/>
    <w:rsid w:val="004C3B13"/>
    <w:rsid w:val="004C442F"/>
    <w:rsid w:val="004E09B0"/>
    <w:rsid w:val="004E604A"/>
    <w:rsid w:val="004F3B75"/>
    <w:rsid w:val="00506AE4"/>
    <w:rsid w:val="00526E58"/>
    <w:rsid w:val="0052770A"/>
    <w:rsid w:val="0054767E"/>
    <w:rsid w:val="0055238B"/>
    <w:rsid w:val="00571BC0"/>
    <w:rsid w:val="00591EF1"/>
    <w:rsid w:val="005B45A1"/>
    <w:rsid w:val="005E4D4F"/>
    <w:rsid w:val="005F7242"/>
    <w:rsid w:val="00610FCE"/>
    <w:rsid w:val="006111C4"/>
    <w:rsid w:val="00624022"/>
    <w:rsid w:val="006248E5"/>
    <w:rsid w:val="00625B73"/>
    <w:rsid w:val="00630418"/>
    <w:rsid w:val="006535CC"/>
    <w:rsid w:val="00666134"/>
    <w:rsid w:val="00671524"/>
    <w:rsid w:val="0067588E"/>
    <w:rsid w:val="00691C46"/>
    <w:rsid w:val="0069603E"/>
    <w:rsid w:val="007155A6"/>
    <w:rsid w:val="007238B1"/>
    <w:rsid w:val="00756492"/>
    <w:rsid w:val="007924D4"/>
    <w:rsid w:val="007A1A23"/>
    <w:rsid w:val="007A3771"/>
    <w:rsid w:val="007A63A6"/>
    <w:rsid w:val="007B4C0F"/>
    <w:rsid w:val="007B6552"/>
    <w:rsid w:val="007B68AC"/>
    <w:rsid w:val="007D0950"/>
    <w:rsid w:val="007E34DA"/>
    <w:rsid w:val="008170D7"/>
    <w:rsid w:val="00830821"/>
    <w:rsid w:val="00833B29"/>
    <w:rsid w:val="00843943"/>
    <w:rsid w:val="00866B9D"/>
    <w:rsid w:val="00883AB2"/>
    <w:rsid w:val="008E6CF0"/>
    <w:rsid w:val="00941380"/>
    <w:rsid w:val="00941D68"/>
    <w:rsid w:val="009451AD"/>
    <w:rsid w:val="00966B9F"/>
    <w:rsid w:val="0097332F"/>
    <w:rsid w:val="00981EB4"/>
    <w:rsid w:val="009B4495"/>
    <w:rsid w:val="009C68D0"/>
    <w:rsid w:val="009C7891"/>
    <w:rsid w:val="009D5119"/>
    <w:rsid w:val="009F698F"/>
    <w:rsid w:val="00A10FB4"/>
    <w:rsid w:val="00A12E14"/>
    <w:rsid w:val="00A240BC"/>
    <w:rsid w:val="00A25088"/>
    <w:rsid w:val="00A7165D"/>
    <w:rsid w:val="00A767FA"/>
    <w:rsid w:val="00A77964"/>
    <w:rsid w:val="00A936B7"/>
    <w:rsid w:val="00AB5C18"/>
    <w:rsid w:val="00AC12B1"/>
    <w:rsid w:val="00AD2702"/>
    <w:rsid w:val="00AE2A23"/>
    <w:rsid w:val="00B07467"/>
    <w:rsid w:val="00B1210D"/>
    <w:rsid w:val="00B23E81"/>
    <w:rsid w:val="00B35613"/>
    <w:rsid w:val="00B37992"/>
    <w:rsid w:val="00B53761"/>
    <w:rsid w:val="00B94CD5"/>
    <w:rsid w:val="00BA479E"/>
    <w:rsid w:val="00BB02C5"/>
    <w:rsid w:val="00BB0935"/>
    <w:rsid w:val="00BC5ACB"/>
    <w:rsid w:val="00BE1C59"/>
    <w:rsid w:val="00C1613F"/>
    <w:rsid w:val="00C17226"/>
    <w:rsid w:val="00C20DAB"/>
    <w:rsid w:val="00C2229C"/>
    <w:rsid w:val="00C32FCA"/>
    <w:rsid w:val="00C604AA"/>
    <w:rsid w:val="00C630D3"/>
    <w:rsid w:val="00C750E4"/>
    <w:rsid w:val="00CC25E6"/>
    <w:rsid w:val="00D057C4"/>
    <w:rsid w:val="00D1198B"/>
    <w:rsid w:val="00D61863"/>
    <w:rsid w:val="00DA4BCE"/>
    <w:rsid w:val="00DC4FEF"/>
    <w:rsid w:val="00DC5AAC"/>
    <w:rsid w:val="00DC6451"/>
    <w:rsid w:val="00DD5FF6"/>
    <w:rsid w:val="00DF5286"/>
    <w:rsid w:val="00E16986"/>
    <w:rsid w:val="00E330B8"/>
    <w:rsid w:val="00E66DA8"/>
    <w:rsid w:val="00E7318B"/>
    <w:rsid w:val="00EC40EA"/>
    <w:rsid w:val="00EC5557"/>
    <w:rsid w:val="00EE2114"/>
    <w:rsid w:val="00EE4D6E"/>
    <w:rsid w:val="00F1648C"/>
    <w:rsid w:val="00F352B7"/>
    <w:rsid w:val="00F45B0C"/>
    <w:rsid w:val="00F745EF"/>
    <w:rsid w:val="00F96706"/>
    <w:rsid w:val="00FA71A1"/>
    <w:rsid w:val="00FC54F8"/>
    <w:rsid w:val="01397784"/>
    <w:rsid w:val="04D331F8"/>
    <w:rsid w:val="08BB1415"/>
    <w:rsid w:val="094E4770"/>
    <w:rsid w:val="0C25729C"/>
    <w:rsid w:val="148F21CB"/>
    <w:rsid w:val="152A5501"/>
    <w:rsid w:val="1A905ACF"/>
    <w:rsid w:val="237B6A06"/>
    <w:rsid w:val="2AFF47E1"/>
    <w:rsid w:val="2B416476"/>
    <w:rsid w:val="2CD374DF"/>
    <w:rsid w:val="3052616F"/>
    <w:rsid w:val="319F7482"/>
    <w:rsid w:val="390E12E3"/>
    <w:rsid w:val="397F3BF8"/>
    <w:rsid w:val="39BF3A61"/>
    <w:rsid w:val="3AD77531"/>
    <w:rsid w:val="41FB75FD"/>
    <w:rsid w:val="42B14BEA"/>
    <w:rsid w:val="49BC05A2"/>
    <w:rsid w:val="4A776944"/>
    <w:rsid w:val="4E476D94"/>
    <w:rsid w:val="52FF21F9"/>
    <w:rsid w:val="54A86D92"/>
    <w:rsid w:val="56D95C2F"/>
    <w:rsid w:val="58A50494"/>
    <w:rsid w:val="591A1AB0"/>
    <w:rsid w:val="5C9245AD"/>
    <w:rsid w:val="5CA63C4A"/>
    <w:rsid w:val="65F07F7D"/>
    <w:rsid w:val="699F6F59"/>
    <w:rsid w:val="6DD211F3"/>
    <w:rsid w:val="6F0013FF"/>
    <w:rsid w:val="6F5C2C41"/>
    <w:rsid w:val="704C2CD0"/>
    <w:rsid w:val="70AA6B08"/>
    <w:rsid w:val="739134AC"/>
    <w:rsid w:val="760A15C6"/>
    <w:rsid w:val="77A93481"/>
    <w:rsid w:val="77EB623A"/>
    <w:rsid w:val="7D7C1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link w:val="10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List Bullet"/>
    <w:basedOn w:val="4"/>
    <w:autoRedefine/>
    <w:qFormat/>
    <w:uiPriority w:val="0"/>
    <w:pPr>
      <w:widowControl/>
      <w:numPr>
        <w:ilvl w:val="1"/>
        <w:numId w:val="1"/>
      </w:numPr>
      <w:spacing w:after="120"/>
      <w:ind w:firstLineChars="0"/>
      <w:jc w:val="left"/>
    </w:pPr>
    <w:rPr>
      <w:rFonts w:ascii="Calibri" w:hAnsi="Calibri" w:cs="Wingdings"/>
      <w:bCs/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 Char1 Char"/>
    <w:basedOn w:val="1"/>
    <w:link w:val="9"/>
    <w:autoRedefine/>
    <w:qFormat/>
    <w:uiPriority w:val="0"/>
    <w:pPr>
      <w:numPr>
        <w:ilvl w:val="0"/>
        <w:numId w:val="2"/>
      </w:numPr>
      <w:tabs>
        <w:tab w:val="left" w:pos="420"/>
      </w:tabs>
    </w:pPr>
    <w:rPr>
      <w:szCs w:val="20"/>
    </w:rPr>
  </w:style>
  <w:style w:type="character" w:styleId="11">
    <w:name w:val="page number"/>
    <w:basedOn w:val="9"/>
    <w:autoRedefine/>
    <w:qFormat/>
    <w:uiPriority w:val="0"/>
  </w:style>
  <w:style w:type="paragraph" w:customStyle="1" w:styleId="12">
    <w:name w:val="Char1 Char"/>
    <w:basedOn w:val="1"/>
    <w:autoRedefine/>
    <w:qFormat/>
    <w:uiPriority w:val="0"/>
    <w:pPr>
      <w:numPr>
        <w:ilvl w:val="0"/>
        <w:numId w:val="1"/>
      </w:numPr>
      <w:tabs>
        <w:tab w:val="left" w:pos="420"/>
      </w:tabs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729</Words>
  <Characters>767</Characters>
  <Lines>17</Lines>
  <Paragraphs>5</Paragraphs>
  <TotalTime>36</TotalTime>
  <ScaleCrop>false</ScaleCrop>
  <LinksUpToDate>false</LinksUpToDate>
  <CharactersWithSpaces>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2016-01-07T01:53:00Z</dcterms:created>
  <dc:creator>Administrator</dc:creator>
  <cp:lastModifiedBy>金健鲜奶万宝店</cp:lastModifiedBy>
  <cp:lastPrinted>2024-04-15T01:41:00Z</cp:lastPrinted>
  <dcterms:modified xsi:type="dcterms:W3CDTF">2026-09-02T08:33:20Z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733B4580DE784CD7A8A574464487AF92_13</vt:lpwstr>
  </property>
  <property fmtid="{D5CDD505-2E9C-101B-9397-08002B2CF9AE}" pid="4" name="KSOTemplateDocerSaveRecord">
    <vt:lpwstr>eyJoZGlkIjoiOWJjZjhmMWViYjBkMjNjMTA2ZThjNTYxYjQ4YjhhODQiLCJ1c2VySWQiOiIzNTk0MzY2NjUifQ==</vt:lpwstr>
  </property>
</Properties>
</file>