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娄底职院基础能力建设项目图书馆建设地点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苗木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168" w:firstLineChars="600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移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栽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工程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竞争性谈判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602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</w:rPr>
        <w:t>公告日期: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0"/>
          <w:szCs w:val="30"/>
          <w:u w:val="doubl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30"/>
          <w:szCs w:val="30"/>
          <w:u w:val="double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</w:rPr>
        <w:t>日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  <w:lang w:eastAsia="zh-CN"/>
        </w:rPr>
        <w:t>，公示时间：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30"/>
          <w:szCs w:val="30"/>
          <w:u w:val="double"/>
          <w:lang w:eastAsia="zh-CN"/>
        </w:rPr>
        <w:t>个日历日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现邀请符合资格条件的供应商参与竞争性谈判采购，相关内容公告如下：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</w:rPr>
        <w:t>一、工程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30"/>
          <w:szCs w:val="30"/>
          <w:lang w:eastAsia="zh-CN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1、工程地点：娄底职业技术学院校本部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val="en-US" w:eastAsia="zh-CN"/>
        </w:rPr>
        <w:t>2、工程内容：</w:t>
      </w:r>
      <w:r>
        <w:rPr>
          <w:rFonts w:hint="eastAsia" w:ascii="仿宋" w:hAnsi="仿宋" w:eastAsia="仿宋" w:cs="仿宋"/>
          <w:b w:val="0"/>
          <w:bCs/>
          <w:kern w:val="0"/>
          <w:sz w:val="30"/>
          <w:szCs w:val="30"/>
          <w:lang w:eastAsia="zh-CN"/>
        </w:rPr>
        <w:t>将图书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馆建设地点内的所有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苗木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（樟树、桂花树）全部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移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栽</w:t>
      </w:r>
      <w:bookmarkStart w:id="0" w:name="OLE_LINK2"/>
      <w:r>
        <w:rPr>
          <w:rFonts w:hint="eastAsia" w:ascii="仿宋" w:hAnsi="仿宋" w:eastAsia="仿宋" w:cs="仿宋"/>
          <w:b w:val="0"/>
          <w:bCs/>
          <w:sz w:val="30"/>
          <w:szCs w:val="30"/>
        </w:rPr>
        <w:t>到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东北角空地上，所有苗木</w:t>
      </w:r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包养护包存活，质保期一年。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3、采购控制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价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</w:rPr>
        <w:t xml:space="preserve"> 工程总控制价为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273930.81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</w:rPr>
        <w:t>元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娄职预审J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[2021]001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号审定），</w:t>
      </w:r>
      <w:r>
        <w:rPr>
          <w:rFonts w:hint="eastAsia" w:ascii="仿宋" w:hAnsi="仿宋" w:eastAsia="仿宋" w:cs="仿宋"/>
          <w:b w:val="0"/>
          <w:bCs/>
          <w:sz w:val="30"/>
          <w:szCs w:val="30"/>
          <w:u w:val="double"/>
          <w:lang w:val="en-US" w:eastAsia="zh-CN"/>
        </w:rPr>
        <w:t>以采购人审定的《工程量清单》中的“综合单价下浮费率方式”报价，报价下浮率不能低于3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double"/>
          <w:lang w:val="en-US" w:eastAsia="zh-CN"/>
        </w:rPr>
        <w:t>.0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30"/>
          <w:szCs w:val="30"/>
          <w:u w:val="double"/>
          <w:lang w:val="en-US" w:eastAsia="zh-CN"/>
        </w:rPr>
        <w:t>％，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double"/>
          <w:lang w:val="en-US" w:eastAsia="zh-CN"/>
        </w:rPr>
        <w:t>否则视为无效报价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</w:rPr>
        <w:t>4、施工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</w:rPr>
        <w:t>工期：日历日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</w:rPr>
        <w:t>天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eastAsia="zh-CN"/>
        </w:rPr>
        <w:t>，以开工通知为准计算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、付款方式：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工程竣工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验收合格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后支付合同价的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80%，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结算审计后支付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到最终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结算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总额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95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%，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余额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%作为质保金，保质期满后如无质量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和合同纠纷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问题一个月内一次性付清。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30"/>
          <w:szCs w:val="30"/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30"/>
          <w:szCs w:val="30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30"/>
          <w:szCs w:val="30"/>
        </w:rPr>
        <w:t>、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30"/>
          <w:szCs w:val="30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30"/>
          <w:szCs w:val="30"/>
          <w:lang w:eastAsia="zh-CN"/>
        </w:rPr>
        <w:t>资质基本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30"/>
          <w:szCs w:val="30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1、企业</w:t>
      </w:r>
      <w:r>
        <w:rPr>
          <w:rFonts w:hint="eastAsia" w:ascii="仿宋" w:hAnsi="仿宋" w:eastAsia="仿宋" w:cs="仿宋"/>
          <w:sz w:val="30"/>
          <w:szCs w:val="30"/>
        </w:rPr>
        <w:t>营业执照具备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所必需的</w:t>
      </w:r>
      <w:r>
        <w:rPr>
          <w:rFonts w:hint="eastAsia" w:ascii="仿宋" w:hAnsi="仿宋" w:eastAsia="仿宋" w:cs="仿宋"/>
          <w:sz w:val="30"/>
          <w:szCs w:val="30"/>
        </w:rPr>
        <w:t>相应经营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范围；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提供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企业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有效的法人营业执照副本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和其它</w:t>
      </w:r>
      <w:r>
        <w:rPr>
          <w:rFonts w:hint="eastAsia" w:ascii="仿宋" w:hAnsi="仿宋" w:eastAsia="仿宋" w:cs="仿宋"/>
          <w:sz w:val="30"/>
          <w:szCs w:val="30"/>
        </w:rPr>
        <w:t>资质证明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具有独立承担民事责任的能力；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具有履行合同所必需的设备和专业技术能力</w:t>
      </w: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kern w:val="0"/>
          <w:sz w:val="30"/>
          <w:szCs w:val="30"/>
          <w:lang w:val="en-US" w:eastAsia="zh-CN"/>
        </w:rPr>
        <w:t>5、能处理好工程实施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过程中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工农矛盾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并承担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全部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  <w:lang w:eastAsia="zh-CN"/>
        </w:rPr>
        <w:t>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val="en-US" w:eastAsia="zh-CN"/>
        </w:rPr>
        <w:t>三、递交报价文件的截止（开标）时间和地点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98" w:leftChars="142" w:firstLine="300" w:firstLineChars="100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doub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1、递交《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none"/>
        </w:rPr>
        <w:t>报价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none"/>
          <w:lang w:eastAsia="zh-CN"/>
        </w:rPr>
        <w:t>函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》（一份）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的截至（开标）时间：</w:t>
      </w:r>
      <w:r>
        <w:rPr>
          <w:rFonts w:hint="eastAsia" w:ascii="仿宋" w:hAnsi="仿宋" w:eastAsia="仿宋" w:cs="仿宋"/>
          <w:color w:val="auto"/>
          <w:sz w:val="30"/>
          <w:szCs w:val="30"/>
          <w:u w:val="double"/>
          <w:lang w:val="en-US" w:eastAsia="zh-CN"/>
        </w:rPr>
        <w:t xml:space="preserve"> 2021年4 月   8日（周四）10时00分（北京时间）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2、《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none"/>
        </w:rPr>
        <w:t>报价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u w:val="none"/>
          <w:lang w:eastAsia="zh-CN"/>
        </w:rPr>
        <w:t>函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送至娄底职院校本部综合楼712会议室。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3、逾期送达或不按竞争性谈判采购需求密封的报价资料，采购人将拒绝接收。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4、在资格合格和技术满足采购需求的前提下，价低者中标。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0"/>
          <w:szCs w:val="30"/>
        </w:rPr>
        <w:t>、保证金交纳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在提交投标文件时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缴纳投标保证金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eastAsia="zh-CN"/>
        </w:rPr>
        <w:t>伍仟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eastAsia="zh-CN"/>
        </w:rPr>
        <w:t>整（￥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>5000.00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，未中标者当场退还，中标者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合同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签订后立即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合同签订前必须缴纳</w:t>
      </w:r>
      <w:r>
        <w:rPr>
          <w:rFonts w:hint="eastAsia" w:ascii="仿宋" w:hAnsi="仿宋" w:eastAsia="仿宋" w:cs="仿宋"/>
          <w:sz w:val="30"/>
          <w:szCs w:val="30"/>
        </w:rPr>
        <w:t>履约保证金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履约保证金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为中标价的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5%</w:t>
      </w:r>
      <w:r>
        <w:rPr>
          <w:rFonts w:hint="eastAsia" w:ascii="仿宋" w:hAnsi="仿宋" w:eastAsia="仿宋" w:cs="仿宋"/>
          <w:sz w:val="30"/>
          <w:szCs w:val="30"/>
        </w:rPr>
        <w:t>，履约保证金在项目验收合格后一个星期内无息退还。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、发布公告的媒介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本次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sz w:val="30"/>
          <w:szCs w:val="30"/>
        </w:rPr>
        <w:t>公告在娄底职业技术学院之官网上发布。</w:t>
      </w:r>
    </w:p>
    <w:p>
      <w:pPr>
        <w:spacing w:line="520" w:lineRule="exact"/>
        <w:ind w:firstLine="602" w:firstLineChars="200"/>
        <w:jc w:val="left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投标报价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eastAsia="zh-CN"/>
        </w:rPr>
        <w:t>及计价</w:t>
      </w:r>
    </w:p>
    <w:p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1.投标报价：投标人在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审定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娄职预审J[2021]001号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的《工程量清单》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中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综合单价基础上实行综合单价下浮费率（百分率）报价。</w:t>
      </w:r>
    </w:p>
    <w:p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.暂列金额、暂估价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、设计变更等以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实际签证为准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进行结算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spacing w:line="520" w:lineRule="exact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.工程结算：以中标人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下浮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费率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后的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清单综合单价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实际工程量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和相关签证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进行结算。</w:t>
      </w:r>
    </w:p>
    <w:p>
      <w:pPr>
        <w:spacing w:line="520" w:lineRule="exact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.按湘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计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价[20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]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号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规定的简易计税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法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，只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计取工程直接费、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绿色施工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安全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防护措施项目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费、税金。</w:t>
      </w:r>
    </w:p>
    <w:p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.人工工资综合单价计取按湘建价（20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56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号文件规定执行，如遇政策变化不予调整。</w:t>
      </w:r>
    </w:p>
    <w:p>
      <w:pPr>
        <w:shd w:val="clear" w:color="auto" w:fill="FFFFFF"/>
        <w:spacing w:line="520" w:lineRule="exact"/>
        <w:ind w:firstLine="602" w:firstLineChars="200"/>
        <w:jc w:val="left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  <w:lang w:eastAsia="zh-CN"/>
        </w:rPr>
        <w:t>七</w:t>
      </w: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shd w:val="clear" w:color="auto" w:fill="FFFFFF"/>
        </w:rPr>
        <w:t>、其它</w:t>
      </w:r>
    </w:p>
    <w:p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1．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人在开标前不组织现场勘察；</w:t>
      </w:r>
    </w:p>
    <w:p>
      <w:pPr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.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中标人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结算报价必须全面真实，对报审金额超过10%以上部分，审计费按核减额的10%，由乙方承担，由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采购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人财务处根据审计定额书从工程款中扣除。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3.其他事项以合同约定为准。</w:t>
      </w:r>
    </w:p>
    <w:p>
      <w:pPr>
        <w:spacing w:line="520" w:lineRule="exact"/>
        <w:ind w:firstLine="600" w:firstLineChars="200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《工程量清单》详见附件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，无图纸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贺</w:t>
      </w:r>
      <w:r>
        <w:rPr>
          <w:rFonts w:hint="eastAsia" w:ascii="仿宋" w:hAnsi="仿宋" w:eastAsia="仿宋" w:cs="仿宋"/>
          <w:sz w:val="30"/>
          <w:szCs w:val="30"/>
        </w:rPr>
        <w:t>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电  话：1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3367386669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地  址：娄底职业技术学院综合楼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712</w:t>
      </w:r>
      <w:r>
        <w:rPr>
          <w:rFonts w:hint="eastAsia" w:ascii="仿宋" w:hAnsi="仿宋" w:eastAsia="仿宋" w:cs="仿宋"/>
          <w:sz w:val="30"/>
          <w:szCs w:val="30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监督单位：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娄底职业技术学院纪委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监督电话：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江</w:t>
      </w:r>
      <w:r>
        <w:rPr>
          <w:rFonts w:hint="eastAsia" w:ascii="仿宋" w:hAnsi="仿宋" w:eastAsia="仿宋" w:cs="仿宋"/>
          <w:sz w:val="30"/>
          <w:szCs w:val="30"/>
        </w:rPr>
        <w:t>先生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13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7381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附件：1.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娄职预审J[2021]001号审定的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《工程量清单》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500" w:firstLineChars="5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2.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u w:val="none"/>
        </w:rPr>
        <w:t>报价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u w:val="none"/>
          <w:lang w:eastAsia="zh-CN"/>
        </w:rPr>
        <w:t>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500" w:firstLineChars="5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9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0" w:firstLineChars="20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后勤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基建处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700" w:firstLineChars="9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日</w:t>
      </w:r>
    </w:p>
    <w:p>
      <w:pPr>
        <w:pStyle w:val="3"/>
        <w:jc w:val="both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</w:p>
    <w:p>
      <w:pPr>
        <w:pStyle w:val="3"/>
        <w:jc w:val="both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</w:p>
    <w:p>
      <w:pPr>
        <w:pStyle w:val="9"/>
        <w:ind w:left="0" w:leftChars="0" w:firstLine="0" w:firstLineChars="0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</w:p>
    <w:p>
      <w:pPr>
        <w:pStyle w:val="3"/>
        <w:jc w:val="both"/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0"/>
          <w:szCs w:val="30"/>
          <w:lang w:val="en-US" w:eastAsia="zh-CN"/>
        </w:rPr>
        <w:t xml:space="preserve">附件2： </w:t>
      </w:r>
      <w:r>
        <w:rPr>
          <w:rFonts w:hint="eastAsia" w:asciiTheme="majorEastAsia" w:hAnsiTheme="majorEastAsia" w:eastAsiaTheme="majorEastAsia" w:cstheme="majorEastAsia"/>
          <w:b w:val="0"/>
          <w:bCs/>
          <w:sz w:val="30"/>
          <w:szCs w:val="30"/>
          <w:lang w:val="en-US" w:eastAsia="zh-CN"/>
        </w:rPr>
        <w:t xml:space="preserve">              </w:t>
      </w:r>
    </w:p>
    <w:p>
      <w:pPr>
        <w:pStyle w:val="3"/>
        <w:ind w:firstLine="3534" w:firstLineChars="800"/>
        <w:jc w:val="both"/>
        <w:rPr>
          <w:rFonts w:hint="eastAsia" w:asciiTheme="minorEastAsia" w:hAnsiTheme="minorEastAsia" w:eastAsiaTheme="minorEastAsia" w:cstheme="minorEastAsia"/>
          <w:b/>
          <w:bCs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函</w:t>
      </w:r>
    </w:p>
    <w:p>
      <w:pPr>
        <w:adjustRightInd w:val="0"/>
        <w:spacing w:line="360" w:lineRule="auto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娄底职院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后勤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基建处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贵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处关于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娄底职院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>基础能力建设项目图书馆建设工程建设地点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苗木移裁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eastAsia="zh-CN"/>
        </w:rPr>
        <w:t>工程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竞争性谈判采购公告的要求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，我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针对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该工程项目《工程量清单》中的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“综合单价下浮费率”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报价为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％（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u w:val="single"/>
          <w:lang w:val="en-US" w:eastAsia="zh-CN"/>
        </w:rPr>
        <w:t xml:space="preserve">不能低于3%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24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已详细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阅读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并确认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公告的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全部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内容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完全认可，</w:t>
      </w:r>
      <w:r>
        <w:rPr>
          <w:rFonts w:hint="eastAsia" w:ascii="仿宋" w:hAnsi="仿宋" w:eastAsia="仿宋" w:cs="仿宋"/>
          <w:color w:val="000000"/>
          <w:spacing w:val="-4"/>
          <w:sz w:val="32"/>
          <w:szCs w:val="32"/>
        </w:rPr>
        <w:t>承诺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确保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此工程严格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相关规定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要求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施工和约定工期内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竣工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中标通知书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下达后，我公司将按规定时间签订合同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</w:p>
    <w:p>
      <w:pPr>
        <w:pStyle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ind w:firstLine="3840" w:firstLineChars="1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投标人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章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ind w:firstLine="4480" w:firstLineChars="14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</w:p>
    <w:p>
      <w:pPr>
        <w:pStyle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ind w:firstLine="3840" w:firstLineChars="1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投标人法人代表签字：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right="-20"/>
        <w:jc w:val="center"/>
        <w:textAlignment w:val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3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   日</w:t>
      </w:r>
    </w:p>
    <w:sectPr>
      <w:footerReference r:id="rId3" w:type="default"/>
      <w:pgSz w:w="11906" w:h="16838"/>
      <w:pgMar w:top="1531" w:right="1531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D93"/>
    <w:rsid w:val="00014F34"/>
    <w:rsid w:val="00026AEE"/>
    <w:rsid w:val="00106B6E"/>
    <w:rsid w:val="00127C3E"/>
    <w:rsid w:val="00133CE8"/>
    <w:rsid w:val="001A0B99"/>
    <w:rsid w:val="001D10A7"/>
    <w:rsid w:val="001F24ED"/>
    <w:rsid w:val="001F602D"/>
    <w:rsid w:val="00220F0B"/>
    <w:rsid w:val="002B055C"/>
    <w:rsid w:val="002B1BFE"/>
    <w:rsid w:val="0032477A"/>
    <w:rsid w:val="003A212C"/>
    <w:rsid w:val="005339C6"/>
    <w:rsid w:val="005B3401"/>
    <w:rsid w:val="00660BFE"/>
    <w:rsid w:val="00665E25"/>
    <w:rsid w:val="007175E4"/>
    <w:rsid w:val="00777E89"/>
    <w:rsid w:val="0084218C"/>
    <w:rsid w:val="0087343B"/>
    <w:rsid w:val="00942074"/>
    <w:rsid w:val="009555BA"/>
    <w:rsid w:val="009D08FC"/>
    <w:rsid w:val="00A26B55"/>
    <w:rsid w:val="00A50D7C"/>
    <w:rsid w:val="00A72983"/>
    <w:rsid w:val="00A87D93"/>
    <w:rsid w:val="00AD13CE"/>
    <w:rsid w:val="00AF7240"/>
    <w:rsid w:val="00B1474F"/>
    <w:rsid w:val="00B92C9F"/>
    <w:rsid w:val="00BE1F75"/>
    <w:rsid w:val="00C924EF"/>
    <w:rsid w:val="00CE0726"/>
    <w:rsid w:val="00D137B2"/>
    <w:rsid w:val="00D17C97"/>
    <w:rsid w:val="00DD5D64"/>
    <w:rsid w:val="00E33CD3"/>
    <w:rsid w:val="00E52CE6"/>
    <w:rsid w:val="00ED544F"/>
    <w:rsid w:val="00EF003F"/>
    <w:rsid w:val="00F04CD2"/>
    <w:rsid w:val="00F43EA1"/>
    <w:rsid w:val="00F75913"/>
    <w:rsid w:val="00F94CAD"/>
    <w:rsid w:val="00FB78AA"/>
    <w:rsid w:val="02CB05CC"/>
    <w:rsid w:val="06443C2A"/>
    <w:rsid w:val="0AE97996"/>
    <w:rsid w:val="0B993762"/>
    <w:rsid w:val="0CFD4E5B"/>
    <w:rsid w:val="16E8343E"/>
    <w:rsid w:val="1A660FB1"/>
    <w:rsid w:val="1B7274D1"/>
    <w:rsid w:val="1CB47EB6"/>
    <w:rsid w:val="1D0E6EC4"/>
    <w:rsid w:val="2417188F"/>
    <w:rsid w:val="255C7F6C"/>
    <w:rsid w:val="277B0B6A"/>
    <w:rsid w:val="291E3EFB"/>
    <w:rsid w:val="33C90940"/>
    <w:rsid w:val="39984800"/>
    <w:rsid w:val="3B146BF4"/>
    <w:rsid w:val="3B925C22"/>
    <w:rsid w:val="49B943EB"/>
    <w:rsid w:val="49EB19D5"/>
    <w:rsid w:val="4AA7342A"/>
    <w:rsid w:val="4D177A3D"/>
    <w:rsid w:val="4FB62E16"/>
    <w:rsid w:val="50D4661F"/>
    <w:rsid w:val="51950505"/>
    <w:rsid w:val="51A17130"/>
    <w:rsid w:val="59897362"/>
    <w:rsid w:val="5B2250FC"/>
    <w:rsid w:val="5E562791"/>
    <w:rsid w:val="5F8F3D20"/>
    <w:rsid w:val="6D075B1C"/>
    <w:rsid w:val="6F6323B6"/>
    <w:rsid w:val="74032DF4"/>
    <w:rsid w:val="7F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9">
    <w:name w:val="正文格式"/>
    <w:basedOn w:val="1"/>
    <w:qFormat/>
    <w:uiPriority w:val="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925</Characters>
  <Lines>7</Lines>
  <Paragraphs>2</Paragraphs>
  <TotalTime>5</TotalTime>
  <ScaleCrop>false</ScaleCrop>
  <LinksUpToDate>false</LinksUpToDate>
  <CharactersWithSpaces>1085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2017-09-25T07:25:00Z</dcterms:created>
  <dc:creator>admin</dc:creator>
  <cp:lastModifiedBy>Administrator</cp:lastModifiedBy>
  <cp:lastPrinted>2021-03-24T07:52:00Z</cp:lastPrinted>
  <dcterms:modified xsi:type="dcterms:W3CDTF">2021-04-02T07:16:09Z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