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2021年度娄底职业技术学院产教融合</w:t>
      </w:r>
    </w:p>
    <w:p>
      <w:pPr>
        <w:keepNext w:val="0"/>
        <w:keepLines w:val="0"/>
        <w:pageBreakBefore w:val="0"/>
        <w:widowControl w:val="0"/>
        <w:kinsoku/>
        <w:wordWrap/>
        <w:overflowPunct/>
        <w:topLinePunct w:val="0"/>
        <w:autoSpaceDE/>
        <w:autoSpaceDN/>
        <w:bidi w:val="0"/>
        <w:adjustRightInd/>
        <w:snapToGrid/>
        <w:spacing w:after="161" w:afterLines="5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改革试点项目立项名单</w:t>
      </w:r>
    </w:p>
    <w:bookmarkEnd w:id="0"/>
    <w:tbl>
      <w:tblPr>
        <w:tblStyle w:val="3"/>
        <w:tblW w:w="9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70"/>
        <w:gridCol w:w="609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470"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立项编号</w:t>
            </w:r>
          </w:p>
        </w:tc>
        <w:tc>
          <w:tcPr>
            <w:tcW w:w="6090"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项目名称</w:t>
            </w:r>
          </w:p>
        </w:tc>
        <w:tc>
          <w:tcPr>
            <w:tcW w:w="140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w:t>
            </w:r>
          </w:p>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LDZYCJ202101</w:t>
            </w:r>
          </w:p>
        </w:tc>
        <w:tc>
          <w:tcPr>
            <w:tcW w:w="6090" w:type="dxa"/>
            <w:vAlign w:val="center"/>
          </w:tcPr>
          <w:p>
            <w:pPr>
              <w:widowControl w:val="0"/>
              <w:spacing w:before="61"/>
              <w:ind w:right="0"/>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乡村振兴战略下医药康养专业集群产教融合基地建设的研究</w:t>
            </w:r>
          </w:p>
        </w:tc>
        <w:tc>
          <w:tcPr>
            <w:tcW w:w="1409" w:type="dxa"/>
            <w:vAlign w:val="center"/>
          </w:tcPr>
          <w:p>
            <w:pPr>
              <w:widowControl w:val="0"/>
              <w:spacing w:before="61"/>
              <w:ind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范国正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LDZYCJ202102</w:t>
            </w:r>
          </w:p>
        </w:tc>
        <w:tc>
          <w:tcPr>
            <w:tcW w:w="60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产教融合背景下新一代信息技术技能人才培养模式改革创新实践</w:t>
            </w:r>
          </w:p>
        </w:tc>
        <w:tc>
          <w:tcPr>
            <w:tcW w:w="1409" w:type="dxa"/>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刘罗仁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LDZYCJ202103</w:t>
            </w:r>
          </w:p>
        </w:tc>
        <w:tc>
          <w:tcPr>
            <w:tcW w:w="609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基于现代学徒制订单培养的环境艺术设计专业产教融合探索与实践</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夏高彦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LDZYCJ202104</w:t>
            </w:r>
          </w:p>
        </w:tc>
        <w:tc>
          <w:tcPr>
            <w:tcW w:w="609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基于产教融合的高职院校跨境电子商务直播实训基地建设与应用</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谢丹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LDZYCJ202105</w:t>
            </w:r>
          </w:p>
        </w:tc>
        <w:tc>
          <w:tcPr>
            <w:tcW w:w="609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基于造价师工作室的工程造价专业实践性教学模式改革研究</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李清奇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LDZYCJ202106</w:t>
            </w:r>
          </w:p>
        </w:tc>
        <w:tc>
          <w:tcPr>
            <w:tcW w:w="60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数智财经产教融合改革试点</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郭赞伟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LDZYCJ202107</w:t>
            </w:r>
          </w:p>
        </w:tc>
        <w:tc>
          <w:tcPr>
            <w:tcW w:w="60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产教融合背景下药学专业现代学徒制与企业新型学徒制融合发展方案</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LDZYCJ202108</w:t>
            </w:r>
          </w:p>
        </w:tc>
        <w:tc>
          <w:tcPr>
            <w:tcW w:w="60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对接地方汽车产业校企共建汽车技术服务生产性实训基地</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聂进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LDZYCJ202109</w:t>
            </w:r>
          </w:p>
        </w:tc>
        <w:tc>
          <w:tcPr>
            <w:tcW w:w="6090" w:type="dxa"/>
            <w:vAlign w:val="center"/>
          </w:tcPr>
          <w:p>
            <w:pPr>
              <w:widowControl w:val="0"/>
              <w:spacing w:before="61"/>
              <w:ind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乡村振兴战略下湘中地区“西学中”基层中医人才培养“UGH”合作模式探索</w:t>
            </w:r>
          </w:p>
        </w:tc>
        <w:tc>
          <w:tcPr>
            <w:tcW w:w="1409" w:type="dxa"/>
            <w:vAlign w:val="center"/>
          </w:tcPr>
          <w:p>
            <w:pPr>
              <w:widowControl w:val="0"/>
              <w:spacing w:before="61"/>
              <w:ind w:right="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LDZYCJ202110</w:t>
            </w:r>
          </w:p>
        </w:tc>
        <w:tc>
          <w:tcPr>
            <w:tcW w:w="609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高职院校校内实训室（场）企业化管理策略研究——以家庭农场服务一条街为例</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谢大识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LDZYCJ202111</w:t>
            </w:r>
          </w:p>
        </w:tc>
        <w:tc>
          <w:tcPr>
            <w:tcW w:w="60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电子商务产教融合改革试点</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禹云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LDZYCJ202112</w:t>
            </w:r>
          </w:p>
        </w:tc>
        <w:tc>
          <w:tcPr>
            <w:tcW w:w="6090"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“三高四新”战略下“三体三融”电气自动化专业产教融合人才培养模式改革创新</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朱冬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LDZYCJ202113</w:t>
            </w:r>
          </w:p>
        </w:tc>
        <w:tc>
          <w:tcPr>
            <w:tcW w:w="6090" w:type="dxa"/>
            <w:vAlign w:val="center"/>
          </w:tcPr>
          <w:p>
            <w:pPr>
              <w:ind w:firstLine="480" w:firstLineChars="20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服务农机产业链的数字化制造产教融合基地建设</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张翠娟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LDZYCJ202114</w:t>
            </w:r>
          </w:p>
        </w:tc>
        <w:tc>
          <w:tcPr>
            <w:tcW w:w="609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基于医教协同“1234”模式下高职护理专业人才培养路径的实践</w:t>
            </w:r>
          </w:p>
        </w:tc>
        <w:tc>
          <w:tcPr>
            <w:tcW w:w="1409"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周娟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25"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70" w:type="dxa"/>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LDZYCJ202115</w:t>
            </w:r>
          </w:p>
        </w:tc>
        <w:tc>
          <w:tcPr>
            <w:tcW w:w="6090" w:type="dxa"/>
            <w:vAlign w:val="center"/>
          </w:tcPr>
          <w:p>
            <w:pPr>
              <w:ind w:firstLine="720" w:firstLineChars="300"/>
              <w:jc w:val="center"/>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eastAsia="zh-CN"/>
              </w:rPr>
              <w:t>产教融合背景下现代学徒制试点实证研究</w:t>
            </w:r>
          </w:p>
        </w:tc>
        <w:tc>
          <w:tcPr>
            <w:tcW w:w="1409" w:type="dxa"/>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吴水平</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A26E3"/>
    <w:rsid w:val="216A2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2022-02-24T02:30:00Z</dcterms:created>
  <dc:creator>Administrator</dc:creator>
  <cp:lastModifiedBy>Administrator</cp:lastModifiedBy>
  <dcterms:modified xsi:type="dcterms:W3CDTF">2022-02-24T02:31:33Z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EAA1C589BF704546AD5179F3FEA6A2FF</vt:lpwstr>
  </property>
</Properties>
</file>