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B57D8">
      <w:pPr>
        <w:snapToGrid w:val="0"/>
        <w:spacing w:line="560" w:lineRule="exact"/>
        <w:ind w:firstLine="964" w:firstLineChars="300"/>
        <w:jc w:val="both"/>
        <w:rPr>
          <w:rFonts w:ascii="宋体" w:hAnsi="宋体"/>
          <w:b/>
          <w:bCs/>
          <w:color w:val="000000"/>
          <w:sz w:val="32"/>
          <w:szCs w:val="32"/>
        </w:rPr>
      </w:pPr>
      <w:bookmarkStart w:id="0" w:name="_GoBack"/>
      <w:r>
        <w:rPr>
          <w:rFonts w:hint="eastAsia" w:ascii="宋体" w:hAnsi="宋体"/>
          <w:b/>
          <w:bCs/>
          <w:color w:val="000000"/>
          <w:sz w:val="32"/>
          <w:szCs w:val="32"/>
        </w:rPr>
        <w:t>娄底职业技术学院202</w:t>
      </w:r>
      <w:r>
        <w:rPr>
          <w:rFonts w:hint="eastAsia" w:ascii="宋体" w:hAnsi="宋体"/>
          <w:b/>
          <w:bCs/>
          <w:color w:val="000000"/>
          <w:sz w:val="32"/>
          <w:szCs w:val="32"/>
          <w:lang w:val="en-US" w:eastAsia="zh-CN"/>
        </w:rPr>
        <w:t>6</w:t>
      </w:r>
      <w:r>
        <w:rPr>
          <w:rFonts w:hint="eastAsia" w:ascii="宋体" w:hAnsi="宋体"/>
          <w:b/>
          <w:bCs/>
          <w:color w:val="000000"/>
          <w:sz w:val="32"/>
          <w:szCs w:val="32"/>
        </w:rPr>
        <w:t>年中层干部经济责任</w:t>
      </w:r>
    </w:p>
    <w:p w14:paraId="3E05708C">
      <w:pPr>
        <w:snapToGrid w:val="0"/>
        <w:spacing w:line="560" w:lineRule="exact"/>
        <w:ind w:firstLine="2891" w:firstLineChars="900"/>
        <w:jc w:val="both"/>
        <w:rPr>
          <w:rFonts w:hint="eastAsia" w:ascii="宋体" w:hAnsi="宋体"/>
          <w:b/>
          <w:bCs/>
          <w:color w:val="000000"/>
          <w:sz w:val="32"/>
          <w:szCs w:val="32"/>
        </w:rPr>
      </w:pPr>
      <w:r>
        <w:rPr>
          <w:rFonts w:hint="eastAsia" w:ascii="宋体" w:hAnsi="宋体"/>
          <w:b/>
          <w:bCs/>
          <w:color w:val="000000"/>
          <w:sz w:val="32"/>
          <w:szCs w:val="32"/>
        </w:rPr>
        <w:t>审计服务项目采购需求</w:t>
      </w:r>
    </w:p>
    <w:p w14:paraId="4DE2BB57">
      <w:pPr>
        <w:snapToGrid w:val="0"/>
        <w:spacing w:line="560" w:lineRule="exact"/>
        <w:ind w:firstLine="426" w:firstLineChars="194"/>
        <w:jc w:val="both"/>
        <w:rPr>
          <w:rFonts w:hint="eastAsia" w:ascii="宋体" w:hAnsi="宋体"/>
          <w:color w:val="000000"/>
          <w:sz w:val="22"/>
          <w:szCs w:val="22"/>
        </w:rPr>
      </w:pPr>
    </w:p>
    <w:bookmarkEnd w:id="0"/>
    <w:p w14:paraId="3A9C5C0D">
      <w:pPr>
        <w:snapToGrid w:val="0"/>
        <w:spacing w:line="560" w:lineRule="exact"/>
        <w:ind w:firstLine="562" w:firstLineChars="200"/>
        <w:rPr>
          <w:rFonts w:hint="eastAsia" w:ascii="仿宋" w:hAnsi="仿宋" w:eastAsia="仿宋" w:cs="宋体"/>
          <w:bCs/>
          <w:sz w:val="30"/>
          <w:szCs w:val="30"/>
        </w:rPr>
      </w:pPr>
      <w:r>
        <w:rPr>
          <w:rFonts w:hint="eastAsia" w:ascii="宋体" w:hAnsi="宋体"/>
          <w:b/>
          <w:sz w:val="28"/>
          <w:szCs w:val="28"/>
        </w:rPr>
        <w:t xml:space="preserve"> </w:t>
      </w:r>
      <w:r>
        <w:rPr>
          <w:rFonts w:hint="eastAsia" w:ascii="黑体" w:hAnsi="黑体" w:eastAsia="黑体"/>
          <w:b/>
          <w:sz w:val="30"/>
          <w:szCs w:val="30"/>
        </w:rPr>
        <w:t>一、项目名称</w:t>
      </w:r>
      <w:r>
        <w:rPr>
          <w:rFonts w:hint="eastAsia" w:ascii="仿宋" w:hAnsi="仿宋" w:eastAsia="仿宋"/>
          <w:b/>
          <w:sz w:val="30"/>
          <w:szCs w:val="30"/>
        </w:rPr>
        <w:t>：</w:t>
      </w:r>
      <w:r>
        <w:rPr>
          <w:rFonts w:hint="eastAsia" w:ascii="仿宋" w:hAnsi="仿宋" w:eastAsia="仿宋" w:cs="宋体"/>
          <w:bCs/>
          <w:sz w:val="30"/>
          <w:szCs w:val="30"/>
        </w:rPr>
        <w:t>娄底职业技术学院202</w:t>
      </w:r>
      <w:r>
        <w:rPr>
          <w:rFonts w:hint="eastAsia" w:ascii="仿宋" w:hAnsi="仿宋" w:eastAsia="仿宋" w:cs="宋体"/>
          <w:bCs/>
          <w:sz w:val="30"/>
          <w:szCs w:val="30"/>
          <w:lang w:val="en-US" w:eastAsia="zh-CN"/>
        </w:rPr>
        <w:t>6</w:t>
      </w:r>
      <w:r>
        <w:rPr>
          <w:rFonts w:hint="eastAsia" w:ascii="仿宋" w:hAnsi="仿宋" w:eastAsia="仿宋" w:cs="宋体"/>
          <w:bCs/>
          <w:sz w:val="30"/>
          <w:szCs w:val="30"/>
        </w:rPr>
        <w:t>年中层干部经济责任审计服务项目</w:t>
      </w:r>
    </w:p>
    <w:p w14:paraId="653ACC3F">
      <w:pPr>
        <w:spacing w:line="360" w:lineRule="auto"/>
        <w:ind w:firstLine="602" w:firstLineChars="200"/>
        <w:rPr>
          <w:rFonts w:hint="eastAsia" w:ascii="仿宋" w:hAnsi="仿宋" w:eastAsia="仿宋" w:cs="宋体"/>
          <w:bCs/>
          <w:sz w:val="30"/>
          <w:szCs w:val="30"/>
        </w:rPr>
      </w:pPr>
      <w:r>
        <w:rPr>
          <w:rFonts w:hint="eastAsia" w:ascii="黑体" w:hAnsi="黑体" w:eastAsia="黑体"/>
          <w:b/>
          <w:sz w:val="30"/>
          <w:szCs w:val="30"/>
        </w:rPr>
        <w:t>二、项目预算及控制价：</w:t>
      </w:r>
      <w:r>
        <w:rPr>
          <w:rFonts w:hint="eastAsia" w:ascii="仿宋" w:hAnsi="仿宋" w:eastAsia="仿宋" w:cs="宋体"/>
          <w:bCs/>
          <w:sz w:val="30"/>
          <w:szCs w:val="30"/>
        </w:rPr>
        <w:t>80000元</w:t>
      </w:r>
    </w:p>
    <w:p w14:paraId="01D7CD05">
      <w:pPr>
        <w:spacing w:line="360" w:lineRule="auto"/>
        <w:ind w:firstLine="600" w:firstLineChars="200"/>
        <w:rPr>
          <w:rFonts w:hint="eastAsia" w:ascii="仿宋" w:hAnsi="仿宋" w:eastAsia="仿宋" w:cs="宋体"/>
          <w:bCs/>
          <w:sz w:val="30"/>
          <w:szCs w:val="30"/>
        </w:rPr>
      </w:pPr>
      <w:r>
        <w:rPr>
          <w:rFonts w:hint="eastAsia" w:ascii="黑体" w:hAnsi="黑体" w:eastAsia="黑体"/>
          <w:sz w:val="30"/>
          <w:szCs w:val="30"/>
        </w:rPr>
        <w:t>三、采购方式：</w:t>
      </w:r>
      <w:r>
        <w:rPr>
          <w:rFonts w:hint="eastAsia" w:ascii="仿宋" w:hAnsi="仿宋" w:eastAsia="仿宋" w:cs="宋体"/>
          <w:bCs/>
          <w:sz w:val="30"/>
          <w:szCs w:val="30"/>
        </w:rPr>
        <w:t>竞争性磋商</w:t>
      </w:r>
    </w:p>
    <w:p w14:paraId="586208AB">
      <w:pPr>
        <w:spacing w:line="360" w:lineRule="auto"/>
        <w:ind w:firstLine="600" w:firstLineChars="200"/>
        <w:rPr>
          <w:rFonts w:hint="eastAsia" w:ascii="黑体" w:hAnsi="黑体" w:eastAsia="黑体"/>
          <w:sz w:val="30"/>
          <w:szCs w:val="30"/>
        </w:rPr>
      </w:pPr>
      <w:r>
        <w:rPr>
          <w:rFonts w:hint="eastAsia" w:ascii="黑体" w:hAnsi="黑体" w:eastAsia="黑体"/>
          <w:sz w:val="30"/>
          <w:szCs w:val="30"/>
        </w:rPr>
        <w:t>四、资质条件</w:t>
      </w:r>
    </w:p>
    <w:p w14:paraId="31FD272D">
      <w:pPr>
        <w:spacing w:line="360" w:lineRule="auto"/>
        <w:ind w:firstLine="602" w:firstLineChars="200"/>
        <w:rPr>
          <w:rFonts w:hint="eastAsia" w:ascii="仿宋" w:hAnsi="仿宋" w:eastAsia="仿宋" w:cs="宋体"/>
          <w:bCs/>
          <w:sz w:val="30"/>
          <w:szCs w:val="30"/>
        </w:rPr>
      </w:pPr>
      <w:r>
        <w:rPr>
          <w:rFonts w:hint="eastAsia" w:ascii="仿宋" w:hAnsi="仿宋" w:eastAsia="仿宋"/>
          <w:b/>
          <w:sz w:val="30"/>
          <w:szCs w:val="30"/>
        </w:rPr>
        <w:t>（一）基本资质条件：</w:t>
      </w:r>
      <w:r>
        <w:rPr>
          <w:rFonts w:hint="eastAsia" w:ascii="仿宋" w:hAnsi="仿宋" w:eastAsia="仿宋" w:cs="宋体"/>
          <w:bCs/>
          <w:sz w:val="30"/>
          <w:szCs w:val="30"/>
        </w:rPr>
        <w:t>投标人满足《中华人民共和国政府采购法》第二十二条规定。</w:t>
      </w:r>
    </w:p>
    <w:p w14:paraId="36D40435">
      <w:pPr>
        <w:spacing w:line="360" w:lineRule="auto"/>
        <w:ind w:firstLine="602" w:firstLineChars="200"/>
        <w:rPr>
          <w:rFonts w:hint="eastAsia" w:ascii="仿宋" w:hAnsi="仿宋" w:eastAsia="仿宋" w:cs="宋体"/>
          <w:bCs/>
          <w:sz w:val="30"/>
          <w:szCs w:val="30"/>
        </w:rPr>
      </w:pPr>
      <w:r>
        <w:rPr>
          <w:rFonts w:hint="eastAsia" w:ascii="仿宋" w:hAnsi="仿宋" w:eastAsia="仿宋"/>
          <w:b/>
          <w:sz w:val="30"/>
          <w:szCs w:val="30"/>
        </w:rPr>
        <w:t>（二）一般资质条件：</w:t>
      </w:r>
      <w:r>
        <w:rPr>
          <w:rFonts w:hint="eastAsia" w:ascii="仿宋" w:hAnsi="仿宋" w:eastAsia="仿宋" w:cs="宋体"/>
          <w:bCs/>
          <w:sz w:val="30"/>
          <w:szCs w:val="30"/>
        </w:rPr>
        <w:t>投标人必须具备有效的《会计师事务所执业证书》。</w:t>
      </w:r>
    </w:p>
    <w:p w14:paraId="795E9A35">
      <w:pPr>
        <w:spacing w:line="360" w:lineRule="auto"/>
        <w:ind w:firstLine="602" w:firstLineChars="200"/>
        <w:rPr>
          <w:rFonts w:hint="eastAsia" w:ascii="黑体" w:hAnsi="黑体" w:eastAsia="黑体"/>
          <w:b/>
          <w:sz w:val="30"/>
          <w:szCs w:val="30"/>
        </w:rPr>
      </w:pPr>
      <w:r>
        <w:rPr>
          <w:rFonts w:hint="eastAsia" w:ascii="黑体" w:hAnsi="黑体" w:eastAsia="黑体"/>
          <w:b/>
          <w:sz w:val="30"/>
          <w:szCs w:val="30"/>
        </w:rPr>
        <w:t>五、项目主要审计范围、内容及要求</w:t>
      </w:r>
    </w:p>
    <w:p w14:paraId="45C2CE65">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（一）审计范围与内容</w:t>
      </w:r>
    </w:p>
    <w:p w14:paraId="6F59BF86">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以领导干部守法、守纪、守规、尽责情况为重点，以领导干部任职期间本部门（单位）财务收支及有关经济活动的真实、合法和效益为基础，严格依法依规界定审计内容，披露审计发现的问题，并作出客观公正的评价，出具经济责任审计报告。经济责任审计的主要内容包括：</w:t>
      </w:r>
    </w:p>
    <w:p w14:paraId="05E1F70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1.本部门、本单位预算执行和财务收支的真实、合法和效益情况；</w:t>
      </w:r>
    </w:p>
    <w:p w14:paraId="4F5F7A9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2.国有资产的管理及使用情况；</w:t>
      </w:r>
    </w:p>
    <w:p w14:paraId="23FCE457">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3.完成工作任务及履职尽责情况；</w:t>
      </w:r>
    </w:p>
    <w:p w14:paraId="01F9E02F">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4.制定和执行重大经济决策情况；</w:t>
      </w:r>
    </w:p>
    <w:p w14:paraId="07EC9866">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5.有关内部控制制度建设和执行情况；</w:t>
      </w:r>
    </w:p>
    <w:p w14:paraId="71C0C894">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6.遵守廉政相关规定情况；</w:t>
      </w:r>
    </w:p>
    <w:p w14:paraId="6B04942C">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7.专项资金（基金）管理及使用情况；</w:t>
      </w:r>
    </w:p>
    <w:p w14:paraId="15B26740">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8.对以往审计中发现问题的督促整改情况；</w:t>
      </w:r>
    </w:p>
    <w:p w14:paraId="05D139AB">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9.委托部门认为应当审计的其他事项。</w:t>
      </w:r>
    </w:p>
    <w:p w14:paraId="607C1772">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（二）人员要求</w:t>
      </w:r>
    </w:p>
    <w:p w14:paraId="40949D20">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投标人拟派驻本项目的所有审计人员必须是投标人的正式在职工作人员，其中项目负责人必须具有国家注册会计师资格，且具备高校经济责任审计工作经验。除项目负责人外，中标人至少派驻2名以上现场审计人员，且所派驻的所有审计人员必须是投标人的正式在职工作人员。（提交项目负责人相关证明材料，拟派驻现场的人员均需近半年来连续三个月的社保缴纳证明材料。）</w:t>
      </w:r>
    </w:p>
    <w:p w14:paraId="40D8D8EA">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（三）投标人须承诺的事项</w:t>
      </w:r>
    </w:p>
    <w:p w14:paraId="19F57317">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1.按9名经济责任审计干部不同的岗位职责拟定相对应的审计实施方案，严格按审计实施方案实施，并分审计对象单独出具审计报告。</w:t>
      </w:r>
    </w:p>
    <w:p w14:paraId="146A2D63">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2.同意承担规定的工作内容，保证按时保质完成工作任务。</w:t>
      </w:r>
    </w:p>
    <w:p w14:paraId="02A8EAE1">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3.按照国家有关规定和审计准则的要求，保证审计报告内容的真实性、合法性、公允性。</w:t>
      </w:r>
    </w:p>
    <w:p w14:paraId="66DAAAA8">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4.在投标书中没有故意隐瞒与投标书不符的重大事实，没有应披露而未披露的现象存在, 未被各级各地行业主管部门或招标投标监督管理部门限制投标且在限制投标期内。</w:t>
      </w:r>
    </w:p>
    <w:p w14:paraId="54A3B9D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5.履行合同所必需的设备和专业技术能力，能按照本校要求完成审计工作。中标单位一旦确定，其所有承诺及其派出人员应固定不变直到完成项目。</w:t>
      </w:r>
    </w:p>
    <w:p w14:paraId="49B74B06">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6.项目完成后，要求提供正式审计报告及完整的审计工作底稿、取证单、审计发现问题等重要资料复印齐全所有的相关审计资料（纸质档和电子档）。</w:t>
      </w:r>
    </w:p>
    <w:p w14:paraId="0792ABBF">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7.保守工作秘密，严格遵守国家有关规定、中国注册会计师职业道德守则，遵循诚信、客观和公正原则，在审计工作中保持独立性，如存在可能损害独立性的利害关系，应当向招标人声明，并实行回避。对执业过程中获知的涉密信息保密，维护职业声誉。</w:t>
      </w:r>
    </w:p>
    <w:p w14:paraId="4FA977F7">
      <w:pPr>
        <w:spacing w:line="360" w:lineRule="auto"/>
        <w:ind w:firstLine="602" w:firstLineChars="200"/>
        <w:rPr>
          <w:rFonts w:hint="eastAsia" w:ascii="仿宋" w:hAnsi="仿宋" w:eastAsia="仿宋"/>
          <w:bCs/>
          <w:sz w:val="30"/>
          <w:szCs w:val="30"/>
        </w:rPr>
      </w:pPr>
      <w:r>
        <w:rPr>
          <w:rFonts w:hint="eastAsia" w:ascii="黑体" w:hAnsi="黑体" w:eastAsia="黑体"/>
          <w:b/>
          <w:sz w:val="30"/>
          <w:szCs w:val="30"/>
        </w:rPr>
        <w:t>六、服务时间</w:t>
      </w:r>
      <w:r>
        <w:rPr>
          <w:rFonts w:hint="eastAsia" w:ascii="黑体" w:hAnsi="黑体" w:eastAsia="黑体"/>
          <w:sz w:val="30"/>
          <w:szCs w:val="30"/>
        </w:rPr>
        <w:t>：</w:t>
      </w:r>
      <w:r>
        <w:rPr>
          <w:rFonts w:hint="eastAsia" w:ascii="仿宋" w:hAnsi="仿宋" w:eastAsia="仿宋"/>
          <w:bCs/>
          <w:sz w:val="30"/>
          <w:szCs w:val="30"/>
          <w:lang w:val="en-US" w:eastAsia="zh-CN"/>
        </w:rPr>
        <w:t>合同签订</w:t>
      </w:r>
      <w:r>
        <w:rPr>
          <w:rFonts w:hint="eastAsia" w:ascii="仿宋" w:hAnsi="仿宋" w:eastAsia="仿宋"/>
          <w:bCs/>
          <w:sz w:val="30"/>
          <w:szCs w:val="30"/>
        </w:rPr>
        <w:t>后180天内出具项目要求内容的审计报告，因工作需要经协商认可后工期可适当调整。</w:t>
      </w:r>
    </w:p>
    <w:p w14:paraId="7AB4785C">
      <w:pPr>
        <w:spacing w:line="360" w:lineRule="auto"/>
        <w:ind w:firstLine="608" w:firstLineChars="202"/>
        <w:rPr>
          <w:rFonts w:hint="eastAsia" w:ascii="黑体" w:hAnsi="黑体" w:eastAsia="黑体"/>
          <w:b/>
          <w:sz w:val="30"/>
          <w:szCs w:val="30"/>
        </w:rPr>
      </w:pPr>
      <w:r>
        <w:rPr>
          <w:rFonts w:hint="eastAsia" w:ascii="黑体" w:hAnsi="黑体" w:eastAsia="黑体"/>
          <w:b/>
          <w:bCs/>
          <w:sz w:val="30"/>
          <w:szCs w:val="30"/>
        </w:rPr>
        <w:t>七、</w:t>
      </w:r>
      <w:r>
        <w:rPr>
          <w:rFonts w:hint="eastAsia" w:ascii="黑体" w:hAnsi="黑体" w:eastAsia="黑体"/>
          <w:b/>
          <w:sz w:val="30"/>
          <w:szCs w:val="30"/>
        </w:rPr>
        <w:t>付款条件及付款方式</w:t>
      </w:r>
    </w:p>
    <w:p w14:paraId="70E0399B">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1.本项目设履约保证金4000元，签订合同</w:t>
      </w:r>
      <w:r>
        <w:rPr>
          <w:rFonts w:hint="eastAsia" w:ascii="仿宋" w:hAnsi="仿宋" w:eastAsia="仿宋"/>
          <w:bCs/>
          <w:sz w:val="30"/>
          <w:szCs w:val="30"/>
          <w:lang w:val="en-US" w:eastAsia="zh-CN"/>
        </w:rPr>
        <w:t>前</w:t>
      </w:r>
      <w:r>
        <w:rPr>
          <w:rFonts w:hint="eastAsia" w:ascii="仿宋" w:hAnsi="仿宋" w:eastAsia="仿宋"/>
          <w:bCs/>
          <w:sz w:val="30"/>
          <w:szCs w:val="30"/>
        </w:rPr>
        <w:t>交清，验收合格后一个月内无息退还。</w:t>
      </w:r>
    </w:p>
    <w:p w14:paraId="55625EFE">
      <w:pPr>
        <w:spacing w:line="360" w:lineRule="auto"/>
        <w:ind w:firstLine="600" w:firstLineChars="200"/>
        <w:rPr>
          <w:rFonts w:hint="eastAsia" w:ascii="仿宋" w:hAnsi="仿宋" w:eastAsia="仿宋"/>
          <w:bCs/>
          <w:sz w:val="30"/>
          <w:szCs w:val="30"/>
        </w:rPr>
      </w:pPr>
      <w:r>
        <w:rPr>
          <w:rFonts w:hint="eastAsia" w:ascii="仿宋" w:hAnsi="仿宋" w:eastAsia="仿宋"/>
          <w:bCs/>
          <w:sz w:val="30"/>
          <w:szCs w:val="30"/>
        </w:rPr>
        <w:t>2.中标单位出具审计报告正稿，且将工作底稿、取证单、审计发现问题等重要资料复印齐全，移交审计处，经验收合格后一个月内，凭合同和正规发票由支付100%的合同款。</w:t>
      </w:r>
    </w:p>
    <w:p w14:paraId="09A4770A">
      <w:pPr>
        <w:adjustRightInd w:val="0"/>
        <w:snapToGrid w:val="0"/>
        <w:spacing w:line="360" w:lineRule="auto"/>
        <w:jc w:val="center"/>
        <w:outlineLvl w:val="1"/>
        <w:rPr>
          <w:rFonts w:hint="eastAsia" w:ascii="仿宋" w:hAnsi="仿宋" w:eastAsia="仿宋"/>
          <w:b/>
          <w:bCs/>
          <w:color w:val="000000"/>
          <w:sz w:val="30"/>
          <w:szCs w:val="30"/>
        </w:rPr>
      </w:pPr>
      <w:r>
        <w:rPr>
          <w:rFonts w:hint="eastAsia" w:ascii="仿宋" w:hAnsi="仿宋" w:eastAsia="仿宋"/>
          <w:b/>
          <w:bCs/>
          <w:color w:val="000000"/>
          <w:sz w:val="30"/>
          <w:szCs w:val="30"/>
        </w:rPr>
        <w:t xml:space="preserve"> </w:t>
      </w:r>
    </w:p>
    <w:p w14:paraId="098244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F08AC"/>
    <w:rsid w:val="4CCF0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2026-09-04T03:51:00Z</dcterms:created>
  <dc:creator>爱灵无痕</dc:creator>
  <cp:lastModifiedBy>爱灵无痕</cp:lastModifiedBy>
  <dcterms:modified xsi:type="dcterms:W3CDTF">2026-09-04T03:53:19Z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856259BA2A1F4CBCAD2B68E5D20055AA_11</vt:lpwstr>
  </property>
  <property fmtid="{D5CDD505-2E9C-101B-9397-08002B2CF9AE}" pid="4" name="KSOTemplateDocerSaveRecord">
    <vt:lpwstr>eyJoZGlkIjoiYzMyMjUxMmFmZmM0NGVkZTMyNWNkMjliYTk1ODg3ZjciLCJ1c2VySWQiOiI3NTEyOTEwNjgifQ==</vt:lpwstr>
  </property>
</Properties>
</file>