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tbl>
      <w:tblPr>
        <w:tblStyle w:val="8"/>
        <w:tblW w:w="0" w:type="auto"/>
        <w:tblInd w:w="0" w:type="dxa"/>
        <w:tblLayout w:type="fixed"/>
        <w:tblCellMar>
          <w:top w:w="0" w:type="dxa"/>
          <w:left w:w="108" w:type="dxa"/>
          <w:bottom w:w="0" w:type="dxa"/>
          <w:right w:w="108" w:type="dxa"/>
        </w:tblCellMar>
      </w:tblPr>
      <w:tblGrid>
        <w:gridCol w:w="9039"/>
      </w:tblGrid>
      <w:tr>
        <w:tblPrEx>
          <w:tblCellMar>
            <w:top w:w="0" w:type="dxa"/>
            <w:left w:w="108" w:type="dxa"/>
            <w:bottom w:w="0" w:type="dxa"/>
            <w:right w:w="108" w:type="dxa"/>
          </w:tblCellMar>
        </w:tblPrEx>
        <w:tc>
          <w:tcPr>
            <w:tcW w:w="9039" w:type="dxa"/>
            <w:noWrap w:val="0"/>
            <w:vAlign w:val="top"/>
          </w:tcPr>
          <w:p>
            <w:pPr>
              <w:snapToGrid w:val="0"/>
              <w:jc w:val="distribute"/>
              <w:rPr>
                <w:rFonts w:eastAsia="方正小标宋简体"/>
                <w:color w:val="FF0000"/>
                <w:w w:val="66"/>
                <w:sz w:val="112"/>
                <w:szCs w:val="112"/>
              </w:rPr>
            </w:pPr>
            <w:r>
              <w:rPr>
                <w:rFonts w:hint="eastAsia" w:eastAsia="方正小标宋简体"/>
                <w:color w:val="FF0000"/>
                <w:w w:val="66"/>
                <w:sz w:val="112"/>
                <w:szCs w:val="112"/>
              </w:rPr>
              <w:t>中共湖南省教育厅党</w:t>
            </w:r>
            <w:r>
              <w:rPr>
                <w:rFonts w:eastAsia="方正小标宋简体"/>
                <w:color w:val="FF0000"/>
                <w:w w:val="66"/>
                <w:sz w:val="112"/>
                <w:szCs w:val="112"/>
              </w:rPr>
              <w:t>组</w:t>
            </w:r>
            <w:r>
              <w:rPr>
                <w:rFonts w:hint="eastAsia" w:eastAsia="方正小标宋简体"/>
                <w:color w:val="FF0000"/>
                <w:w w:val="66"/>
                <w:sz w:val="112"/>
                <w:szCs w:val="112"/>
              </w:rPr>
              <w:t>文件</w:t>
            </w:r>
          </w:p>
        </w:tc>
      </w:tr>
    </w:tbl>
    <w:p>
      <w:pPr>
        <w:spacing w:line="600" w:lineRule="exact"/>
        <w:rPr>
          <w:rFonts w:eastAsia="仿宋_GB2312"/>
          <w:sz w:val="32"/>
          <w:szCs w:val="32"/>
        </w:rPr>
      </w:pPr>
    </w:p>
    <w:p>
      <w:pPr>
        <w:spacing w:line="600" w:lineRule="exact"/>
        <w:jc w:val="center"/>
        <w:rPr>
          <w:rFonts w:eastAsia="仿宋_GB2312"/>
          <w:sz w:val="32"/>
          <w:szCs w:val="32"/>
        </w:rPr>
      </w:pPr>
      <w:r>
        <w:rPr>
          <w:rFonts w:eastAsia="仿宋_GB2312"/>
          <w:sz w:val="32"/>
          <w:szCs w:val="32"/>
          <w:lang/>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7528560</wp:posOffset>
                </wp:positionV>
                <wp:extent cx="6096000" cy="0"/>
                <wp:effectExtent l="0" t="28575" r="0"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57150" cmpd="thinThick">
                          <a:solidFill>
                            <a:srgbClr val="FF0000"/>
                          </a:solidFill>
                          <a:round/>
                        </a:ln>
                        <a:effectLst/>
                      </wps:spPr>
                      <wps:bodyPr/>
                    </wps:wsp>
                  </a:graphicData>
                </a:graphic>
              </wp:anchor>
            </w:drawing>
          </mc:Choice>
          <mc:Fallback>
            <w:pict>
              <v:line id="_x0000_s1026" o:spid="_x0000_s1026" o:spt="20" style="position:absolute;left:0pt;margin-left:-30pt;margin-top:592.8pt;height:0pt;width:480pt;z-index:251660288;mso-width-relative:page;mso-height-relative:page;" filled="f" stroked="t" coordsize="21600,21600" o:gfxdata="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4IBc1gAAAA0BAAAPAAAAAAAAAAEAIAAAACIAAABkcnMvZG93bnJldi54bWxQSwEC&#10;FAAUAAAACACHTuJAP4Ru3fYBAADKAwAADgAAAAAAAAABACAAAAAlAQAAZHJzL2Uyb0RvYy54bWxQ&#10;SwUGAAAAAAYABgBZAQAAjQUAAAAA&#10;">
                <v:fill on="f" focussize="0,0"/>
                <v:stroke weight="4.5pt" color="#FF0000" linestyle="thinThick" joinstyle="round"/>
                <v:imagedata o:title=""/>
                <o:lock v:ext="edit" aspectratio="f"/>
              </v:line>
            </w:pict>
          </mc:Fallback>
        </mc:AlternateContent>
      </w:r>
      <w:r>
        <w:rPr>
          <w:rFonts w:eastAsia="仿宋_GB2312"/>
          <w:sz w:val="32"/>
          <w:szCs w:val="32"/>
        </w:rPr>
        <w:t>湘教党组发〔2023〕8号</w:t>
      </w:r>
    </w:p>
    <w:p>
      <w:pPr>
        <w:spacing w:line="480" w:lineRule="exact"/>
        <w:rPr>
          <w:rFonts w:eastAsia="仿宋_GB2312"/>
          <w:sz w:val="32"/>
          <w:szCs w:val="32"/>
        </w:rPr>
      </w:pPr>
      <w:r>
        <w:rPr>
          <w:rFonts w:eastAsia="仿宋_GB2312"/>
          <w:sz w:val="32"/>
          <w:szCs w:val="32"/>
          <w:lang/>
        </w:rPr>
        <mc:AlternateContent>
          <mc:Choice Requires="wps">
            <w:drawing>
              <wp:anchor distT="0" distB="0" distL="114300" distR="114300" simplePos="0" relativeHeight="251659264" behindDoc="0" locked="0" layoutInCell="1" allowOverlap="1">
                <wp:simplePos x="0" y="0"/>
                <wp:positionH relativeFrom="margin">
                  <wp:posOffset>-29845</wp:posOffset>
                </wp:positionH>
                <wp:positionV relativeFrom="paragraph">
                  <wp:posOffset>60960</wp:posOffset>
                </wp:positionV>
                <wp:extent cx="576008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76000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2.35pt;margin-top:4.8pt;height:0pt;width:453.55pt;mso-position-horizontal-relative:margin;z-index:251659264;mso-width-relative:page;mso-height-relative:page;" filled="f" stroked="t" coordsize="21600,21600" o:gfxdata="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PZ98rYAAAABgEAAA8AAAAAAAAAAQAgAAAAIgAAAGRycy9kb3ducmV2LnhtbFBLAQIUABQA&#10;AAAIAIdO4kCM9VxU8AEAAMMDAAAOAAAAAAAAAAEAIAAAACcBAABkcnMvZTJvRG9jLnhtbFBLBQYA&#10;AAAABgAGAFkBAACJBQAAAAA=&#10;">
                <v:fill on="f" focussize="0,0"/>
                <v:stroke weight="2.25pt" color="#FF0000" joinstyle="round"/>
                <v:imagedata o:title=""/>
                <o:lock v:ext="edit" aspectratio="f"/>
              </v:line>
            </w:pict>
          </mc:Fallback>
        </mc:AlternateContent>
      </w:r>
    </w:p>
    <w:p>
      <w:pPr>
        <w:pStyle w:val="7"/>
        <w:spacing w:before="0" w:beforeAutospacing="0" w:after="0" w:afterAutospacing="0" w:line="480" w:lineRule="exact"/>
        <w:jc w:val="center"/>
        <w:rPr>
          <w:rFonts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lang w:val="en"/>
        </w:rPr>
        <w:t>关于印发《</w:t>
      </w:r>
      <w:r>
        <w:rPr>
          <w:rFonts w:ascii="方正小标宋_GBK" w:hAnsi="方正小标宋_GBK" w:eastAsia="方正小标宋_GBK" w:cs="方正小标宋_GBK"/>
          <w:sz w:val="44"/>
          <w:szCs w:val="44"/>
        </w:rPr>
        <w:t>湖南省教育系统内部审计人员</w:t>
      </w:r>
    </w:p>
    <w:p>
      <w:pPr>
        <w:pStyle w:val="7"/>
        <w:spacing w:before="0" w:beforeAutospacing="0" w:after="0" w:afterAutospacing="0" w:line="480" w:lineRule="exact"/>
        <w:jc w:val="center"/>
        <w:rPr>
          <w:rFonts w:hint="eastAsia" w:ascii="方正小标宋简体" w:hAnsi="方正小标宋简体" w:eastAsia="方正小标宋简体" w:cs="方正小标宋简体"/>
          <w:sz w:val="44"/>
          <w:szCs w:val="44"/>
          <w:lang w:val="en"/>
        </w:rPr>
      </w:pPr>
      <w:r>
        <w:rPr>
          <w:rFonts w:ascii="方正小标宋_GBK" w:hAnsi="方正小标宋_GBK" w:eastAsia="方正小标宋_GBK" w:cs="方正小标宋_GBK"/>
          <w:sz w:val="44"/>
          <w:szCs w:val="44"/>
        </w:rPr>
        <w:t>“以审代训”管理办法</w:t>
      </w:r>
      <w:r>
        <w:rPr>
          <w:rFonts w:hint="eastAsia" w:ascii="方正小标宋简体" w:hAnsi="方正小标宋简体" w:eastAsia="方正小标宋简体" w:cs="方正小标宋简体"/>
          <w:sz w:val="44"/>
          <w:szCs w:val="44"/>
          <w:lang w:val="en"/>
        </w:rPr>
        <w:t>（试行）》的通知</w:t>
      </w:r>
    </w:p>
    <w:p>
      <w:pPr>
        <w:widowControl/>
        <w:snapToGrid w:val="0"/>
        <w:spacing w:line="480" w:lineRule="exact"/>
        <w:jc w:val="both"/>
        <w:rPr>
          <w:rFonts w:ascii="sans-serif" w:hAnsi="sans-serif" w:eastAsia="sans-serif" w:cs="sans-serif"/>
          <w:kern w:val="0"/>
          <w:sz w:val="21"/>
          <w:szCs w:val="38"/>
          <w:shd w:val="clear" w:color="auto" w:fill="FFFFFF"/>
          <w:lang w:bidi="ar"/>
        </w:rPr>
      </w:pPr>
    </w:p>
    <w:p>
      <w:pPr>
        <w:adjustRightInd w:val="0"/>
        <w:snapToGrid w:val="0"/>
        <w:spacing w:line="480" w:lineRule="exact"/>
        <w:rPr>
          <w:rFonts w:eastAsia="仿宋_GB2312"/>
          <w:sz w:val="32"/>
          <w:szCs w:val="32"/>
        </w:rPr>
      </w:pPr>
      <w:r>
        <w:rPr>
          <w:rFonts w:hint="eastAsia" w:eastAsia="仿宋_GB2312"/>
          <w:sz w:val="32"/>
          <w:szCs w:val="32"/>
        </w:rPr>
        <w:t>各</w:t>
      </w:r>
      <w:r>
        <w:rPr>
          <w:rFonts w:eastAsia="仿宋_GB2312"/>
          <w:sz w:val="32"/>
          <w:szCs w:val="32"/>
        </w:rPr>
        <w:t>市州教育（体）局</w:t>
      </w:r>
      <w:r>
        <w:rPr>
          <w:rFonts w:hint="eastAsia" w:eastAsia="仿宋_GB2312"/>
          <w:sz w:val="32"/>
          <w:szCs w:val="32"/>
        </w:rPr>
        <w:t>、湘江新区教育局，各</w:t>
      </w:r>
      <w:r>
        <w:rPr>
          <w:rFonts w:eastAsia="仿宋_GB2312"/>
          <w:sz w:val="32"/>
          <w:szCs w:val="32"/>
        </w:rPr>
        <w:t>高等学校</w:t>
      </w:r>
      <w:r>
        <w:rPr>
          <w:rFonts w:hint="eastAsia" w:eastAsia="仿宋_GB2312"/>
          <w:sz w:val="32"/>
          <w:szCs w:val="32"/>
        </w:rPr>
        <w:t>，</w:t>
      </w:r>
      <w:r>
        <w:rPr>
          <w:rFonts w:eastAsia="仿宋_GB2312"/>
          <w:sz w:val="32"/>
          <w:szCs w:val="32"/>
        </w:rPr>
        <w:t>委厅机关各处室</w:t>
      </w:r>
      <w:r>
        <w:rPr>
          <w:rFonts w:hint="eastAsia" w:eastAsia="仿宋_GB2312"/>
          <w:sz w:val="32"/>
          <w:szCs w:val="32"/>
        </w:rPr>
        <w:t>、</w:t>
      </w:r>
      <w:r>
        <w:rPr>
          <w:rFonts w:eastAsia="仿宋_GB2312"/>
          <w:sz w:val="32"/>
          <w:szCs w:val="32"/>
        </w:rPr>
        <w:t>直属各单位：</w:t>
      </w:r>
    </w:p>
    <w:p>
      <w:pPr>
        <w:adjustRightInd w:val="0"/>
        <w:snapToGrid w:val="0"/>
        <w:spacing w:line="480" w:lineRule="exact"/>
        <w:ind w:firstLine="640"/>
        <w:rPr>
          <w:rFonts w:eastAsia="仿宋_GB2312"/>
          <w:sz w:val="32"/>
          <w:szCs w:val="32"/>
        </w:rPr>
      </w:pPr>
      <w:r>
        <w:rPr>
          <w:rFonts w:eastAsia="仿宋_GB2312"/>
          <w:sz w:val="32"/>
          <w:szCs w:val="32"/>
        </w:rPr>
        <w:t>为</w:t>
      </w:r>
      <w:r>
        <w:rPr>
          <w:rFonts w:hint="eastAsia" w:eastAsia="仿宋_GB2312"/>
          <w:sz w:val="32"/>
          <w:szCs w:val="32"/>
        </w:rPr>
        <w:t>加大内部审计人才的培养力度，进一步提升内部审计队伍整体素质，厅党组审计委员会第一次会议审议通过了</w:t>
      </w:r>
      <w:r>
        <w:rPr>
          <w:rFonts w:hint="eastAsia" w:eastAsia="仿宋_GB2312"/>
          <w:sz w:val="32"/>
          <w:szCs w:val="32"/>
          <w:lang w:val="en"/>
        </w:rPr>
        <w:t>《</w:t>
      </w:r>
      <w:r>
        <w:rPr>
          <w:rFonts w:eastAsia="仿宋_GB2312"/>
          <w:sz w:val="32"/>
          <w:szCs w:val="32"/>
        </w:rPr>
        <w:t>湖南省教育系统内部审计人员“以审代训”管理办法</w:t>
      </w:r>
      <w:r>
        <w:rPr>
          <w:rFonts w:hint="eastAsia" w:eastAsia="仿宋_GB2312"/>
          <w:sz w:val="32"/>
          <w:szCs w:val="32"/>
          <w:lang w:val="en"/>
        </w:rPr>
        <w:t>（试行）》。</w:t>
      </w:r>
      <w:r>
        <w:rPr>
          <w:rFonts w:hint="eastAsia" w:eastAsia="仿宋_GB2312"/>
          <w:sz w:val="32"/>
          <w:szCs w:val="32"/>
        </w:rPr>
        <w:t>现印发给你们，请认真遵照执行。</w:t>
      </w:r>
    </w:p>
    <w:p>
      <w:pPr>
        <w:widowControl/>
        <w:adjustRightInd/>
        <w:snapToGrid w:val="0"/>
        <w:spacing w:line="240" w:lineRule="auto"/>
        <w:ind w:firstLine="0"/>
        <w:rPr>
          <w:rFonts w:ascii="sans-serif" w:hAnsi="sans-serif" w:eastAsia="sans-serif" w:cs="sans-serif"/>
          <w:kern w:val="0"/>
          <w:szCs w:val="38"/>
          <w:shd w:val="clear" w:color="auto" w:fill="FFFFFF"/>
          <w:lang w:bidi="ar"/>
        </w:rPr>
      </w:pPr>
    </w:p>
    <w:p>
      <w:pPr>
        <w:pStyle w:val="2"/>
        <w:spacing w:line="600" w:lineRule="exact"/>
        <w:ind w:right="670" w:rightChars="319"/>
        <w:jc w:val="right"/>
        <w:rPr>
          <w:rFonts w:hint="eastAsia" w:eastAsia="仿宋_GB2312"/>
          <w:sz w:val="32"/>
          <w:szCs w:val="32"/>
        </w:rPr>
      </w:pPr>
      <w:r>
        <w:rPr>
          <w:rFonts w:hint="eastAsia" w:eastAsia="仿宋_GB2312"/>
          <w:sz w:val="32"/>
          <w:szCs w:val="32"/>
        </w:rPr>
        <w:t>中共湖南省教育厅党组</w:t>
      </w:r>
    </w:p>
    <w:p>
      <w:pPr>
        <w:pStyle w:val="2"/>
        <w:spacing w:line="600" w:lineRule="exact"/>
        <w:ind w:right="670" w:rightChars="319" w:firstLine="5040" w:firstLineChars="1575"/>
        <w:jc w:val="distribute"/>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rPr>
        <w:t>湖南省教育厅</w:t>
      </w:r>
    </w:p>
    <w:p>
      <w:pPr>
        <w:pStyle w:val="2"/>
        <w:wordWrap w:val="0"/>
        <w:spacing w:line="600" w:lineRule="exact"/>
        <w:ind w:right="670" w:rightChars="319"/>
        <w:jc w:val="right"/>
        <w:rPr>
          <w:rFonts w:hint="eastAsia" w:eastAsia="仿宋_GB2312"/>
          <w:sz w:val="32"/>
          <w:szCs w:val="32"/>
        </w:rPr>
      </w:pPr>
      <w:r>
        <w:rPr>
          <w:rFonts w:hint="eastAsia" w:eastAsia="仿宋_GB2312"/>
          <w:sz w:val="32"/>
          <w:szCs w:val="32"/>
        </w:rPr>
        <w:t>2023年6月</w:t>
      </w:r>
      <w:r>
        <w:rPr>
          <w:rFonts w:eastAsia="仿宋_GB2312"/>
          <w:sz w:val="32"/>
          <w:szCs w:val="32"/>
        </w:rPr>
        <w:t>2</w:t>
      </w:r>
      <w:r>
        <w:rPr>
          <w:rFonts w:eastAsia="仿宋_GB2312"/>
          <w:sz w:val="32"/>
          <w:szCs w:val="32"/>
          <w:lang w:val="en"/>
        </w:rPr>
        <w:t>7</w:t>
      </w:r>
      <w:r>
        <w:rPr>
          <w:rFonts w:hint="eastAsia" w:eastAsia="仿宋_GB2312"/>
          <w:sz w:val="32"/>
          <w:szCs w:val="32"/>
        </w:rPr>
        <w:t>日</w:t>
      </w:r>
    </w:p>
    <w:p>
      <w:pPr>
        <w:pStyle w:val="2"/>
        <w:spacing w:line="600" w:lineRule="exact"/>
        <w:ind w:right="706" w:rightChars="336"/>
        <w:jc w:val="right"/>
        <w:rPr>
          <w:rFonts w:hint="eastAsia" w:eastAsia="仿宋_GB2312"/>
          <w:sz w:val="32"/>
          <w:szCs w:val="32"/>
        </w:rPr>
      </w:pPr>
    </w:p>
    <w:p>
      <w:pPr>
        <w:spacing w:before="0" w:beforeAutospacing="0" w:after="0" w:afterAutospacing="0"/>
        <w:ind w:firstLine="707" w:firstLineChars="221"/>
        <w:rPr>
          <w:rFonts w:ascii="方正小标宋_GBK" w:hAnsi="方正小标宋_GBK" w:eastAsia="方正小标宋_GBK" w:cs="方正小标宋_GBK"/>
          <w:sz w:val="44"/>
          <w:szCs w:val="44"/>
        </w:rPr>
      </w:pPr>
      <w:r>
        <w:rPr>
          <w:rFonts w:ascii="Times New Roman" w:hAnsi="Times New Roman" w:eastAsia="仿宋_GB2312" w:cs="Times New Roman"/>
          <w:kern w:val="2"/>
          <w:sz w:val="32"/>
          <w:szCs w:val="32"/>
          <w:shd w:val="clear" w:color="auto" w:fill="auto"/>
          <w:lang w:bidi="ar-SA"/>
        </w:rPr>
        <w:t>（此件主动公开）</w:t>
      </w:r>
      <w:r>
        <w:rPr>
          <w:rFonts w:ascii="方正小标宋_GBK" w:hAnsi="方正小标宋_GBK" w:eastAsia="方正小标宋_GBK" w:cs="方正小标宋_GBK"/>
          <w:sz w:val="44"/>
          <w:szCs w:val="44"/>
        </w:rPr>
        <w:br w:type="page"/>
      </w:r>
      <w:r>
        <w:rPr>
          <w:rFonts w:ascii="方正小标宋_GBK" w:hAnsi="方正小标宋_GBK" w:eastAsia="方正小标宋_GBK" w:cs="方正小标宋_GBK"/>
          <w:sz w:val="44"/>
          <w:szCs w:val="44"/>
        </w:rPr>
        <w:t>湖南省教育系统内部审计人员</w:t>
      </w:r>
    </w:p>
    <w:p>
      <w:pPr>
        <w:pStyle w:val="7"/>
        <w:spacing w:before="0" w:beforeAutospacing="0" w:after="0" w:afterAutospacing="0" w:line="600" w:lineRule="exact"/>
        <w:jc w:val="center"/>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“以审代训”管理办法</w:t>
      </w:r>
    </w:p>
    <w:p>
      <w:pPr>
        <w:pStyle w:val="2"/>
        <w:snapToGrid/>
        <w:spacing w:line="600" w:lineRule="exact"/>
        <w:jc w:val="center"/>
        <w:rPr>
          <w:rFonts w:eastAsia="仿宋_GB2312"/>
          <w:b w:val="0"/>
          <w:bCs w:val="0"/>
          <w:sz w:val="32"/>
          <w:szCs w:val="32"/>
        </w:rPr>
      </w:pPr>
      <w:r>
        <w:rPr>
          <w:rFonts w:eastAsia="仿宋_GB2312"/>
          <w:b w:val="0"/>
          <w:bCs w:val="0"/>
          <w:sz w:val="32"/>
          <w:szCs w:val="32"/>
        </w:rPr>
        <w:t>（试行）</w:t>
      </w:r>
    </w:p>
    <w:p>
      <w:pPr>
        <w:spacing w:line="600" w:lineRule="exact"/>
        <w:rPr>
          <w:rFonts w:eastAsia="仿宋_GB2312"/>
          <w:sz w:val="32"/>
          <w:szCs w:val="32"/>
        </w:rPr>
      </w:pPr>
    </w:p>
    <w:p>
      <w:pPr>
        <w:spacing w:line="600" w:lineRule="exact"/>
        <w:jc w:val="center"/>
        <w:rPr>
          <w:rFonts w:ascii="黑体" w:hAnsi="黑体" w:eastAsia="黑体"/>
          <w:bCs/>
          <w:sz w:val="32"/>
          <w:szCs w:val="32"/>
        </w:rPr>
      </w:pPr>
      <w:r>
        <w:rPr>
          <w:rFonts w:ascii="黑体" w:hAnsi="黑体" w:eastAsia="黑体"/>
          <w:bCs/>
          <w:sz w:val="32"/>
          <w:szCs w:val="32"/>
        </w:rPr>
        <w:t>第一章　总则</w:t>
      </w:r>
    </w:p>
    <w:p>
      <w:pPr>
        <w:pStyle w:val="2"/>
        <w:snapToGrid/>
        <w:spacing w:line="600" w:lineRule="exact"/>
        <w:jc w:val="both"/>
        <w:rPr>
          <w:rFonts w:eastAsia="仿宋_GB2312"/>
          <w:sz w:val="32"/>
          <w:szCs w:val="32"/>
        </w:rPr>
      </w:pPr>
      <w:r>
        <w:rPr>
          <w:rFonts w:eastAsia="仿宋_GB2312"/>
          <w:sz w:val="32"/>
          <w:szCs w:val="32"/>
        </w:rPr>
        <w:t>　　</w:t>
      </w:r>
    </w:p>
    <w:p>
      <w:pPr>
        <w:pStyle w:val="2"/>
        <w:snapToGrid/>
        <w:spacing w:line="600" w:lineRule="exact"/>
        <w:ind w:firstLine="640" w:firstLineChars="200"/>
        <w:jc w:val="both"/>
        <w:rPr>
          <w:rFonts w:eastAsia="仿宋_GB2312"/>
          <w:sz w:val="32"/>
          <w:szCs w:val="32"/>
        </w:rPr>
      </w:pPr>
      <w:r>
        <w:rPr>
          <w:rFonts w:ascii="黑体" w:hAnsi="黑体" w:eastAsia="黑体"/>
          <w:bCs/>
          <w:sz w:val="32"/>
          <w:szCs w:val="32"/>
        </w:rPr>
        <w:t>第一条</w:t>
      </w:r>
      <w:r>
        <w:rPr>
          <w:rFonts w:eastAsia="仿宋_GB2312"/>
          <w:sz w:val="32"/>
          <w:szCs w:val="32"/>
        </w:rPr>
        <w:t>　为进一步加强对全省教育系统内部审计工作的指导，规范“以审代训”工作，提升内部审计人员（以下简称内审人员）业务能力，促进教育审计事业发展，根据《湖南省教育系统内部审计工作实施办法》，结合工作实际，制定本办法。</w:t>
      </w:r>
    </w:p>
    <w:p>
      <w:pPr>
        <w:pStyle w:val="2"/>
        <w:snapToGrid/>
        <w:spacing w:line="600" w:lineRule="exact"/>
        <w:ind w:firstLine="640"/>
        <w:jc w:val="both"/>
        <w:rPr>
          <w:rFonts w:eastAsia="仿宋_GB2312"/>
          <w:sz w:val="32"/>
          <w:szCs w:val="32"/>
        </w:rPr>
      </w:pPr>
      <w:r>
        <w:rPr>
          <w:rFonts w:ascii="黑体" w:hAnsi="黑体" w:eastAsia="黑体"/>
          <w:bCs/>
          <w:sz w:val="32"/>
          <w:szCs w:val="32"/>
        </w:rPr>
        <w:t>第二条</w:t>
      </w:r>
      <w:r>
        <w:rPr>
          <w:rFonts w:eastAsia="黑体" w:cs="Calibri"/>
          <w:bCs/>
          <w:sz w:val="32"/>
          <w:szCs w:val="32"/>
        </w:rPr>
        <w:t>　</w:t>
      </w:r>
      <w:r>
        <w:rPr>
          <w:rFonts w:eastAsia="仿宋_GB2312"/>
          <w:sz w:val="32"/>
          <w:szCs w:val="32"/>
        </w:rPr>
        <w:t>本办法所称“以审代训”，是指根据审计工作需要和内审人员业务提升需求，各单位选派内审人员参加</w:t>
      </w:r>
      <w:r>
        <w:rPr>
          <w:rFonts w:hint="eastAsia" w:eastAsia="仿宋_GB2312"/>
          <w:sz w:val="32"/>
          <w:szCs w:val="32"/>
        </w:rPr>
        <w:t>省</w:t>
      </w:r>
      <w:r>
        <w:rPr>
          <w:rFonts w:eastAsia="仿宋_GB2312"/>
          <w:sz w:val="32"/>
          <w:szCs w:val="32"/>
        </w:rPr>
        <w:t>教育厅组织的审计项目，</w:t>
      </w:r>
      <w:r>
        <w:rPr>
          <w:rFonts w:hint="eastAsia" w:eastAsia="仿宋_GB2312"/>
          <w:sz w:val="32"/>
          <w:szCs w:val="32"/>
        </w:rPr>
        <w:t>中共湖南</w:t>
      </w:r>
      <w:r>
        <w:rPr>
          <w:rFonts w:eastAsia="仿宋_GB2312"/>
          <w:sz w:val="32"/>
          <w:szCs w:val="32"/>
        </w:rPr>
        <w:t>省教育厅党组审计委员会办公室</w:t>
      </w:r>
      <w:r>
        <w:rPr>
          <w:rFonts w:hint="eastAsia" w:eastAsia="仿宋_GB2312"/>
          <w:sz w:val="32"/>
          <w:szCs w:val="32"/>
        </w:rPr>
        <w:t>（以下简称“省教育厅党组审计委员会办公室”）</w:t>
      </w:r>
      <w:r>
        <w:rPr>
          <w:rFonts w:eastAsia="仿宋_GB2312"/>
          <w:sz w:val="32"/>
          <w:szCs w:val="32"/>
        </w:rPr>
        <w:t>和审计组对内审人员进行业务指导和培训。</w:t>
      </w:r>
    </w:p>
    <w:p>
      <w:pPr>
        <w:pStyle w:val="2"/>
        <w:snapToGrid/>
        <w:spacing w:line="600" w:lineRule="exact"/>
        <w:ind w:firstLine="640"/>
        <w:jc w:val="both"/>
        <w:rPr>
          <w:rFonts w:eastAsia="仿宋_GB2312"/>
          <w:sz w:val="32"/>
          <w:szCs w:val="32"/>
        </w:rPr>
      </w:pPr>
      <w:r>
        <w:rPr>
          <w:rFonts w:ascii="黑体" w:hAnsi="黑体" w:eastAsia="黑体"/>
          <w:bCs/>
          <w:sz w:val="32"/>
          <w:szCs w:val="32"/>
        </w:rPr>
        <w:t>第三条</w:t>
      </w:r>
      <w:r>
        <w:rPr>
          <w:rFonts w:eastAsia="仿宋_GB2312"/>
          <w:sz w:val="32"/>
          <w:szCs w:val="32"/>
        </w:rPr>
        <w:t>　本办法适用于全省教育系统专职或兼职内审人员参与省教育厅审计项目“以审代训”的行为。</w:t>
      </w:r>
    </w:p>
    <w:p>
      <w:pPr>
        <w:pStyle w:val="2"/>
        <w:snapToGrid/>
        <w:spacing w:line="600" w:lineRule="exact"/>
        <w:ind w:firstLine="640"/>
        <w:jc w:val="both"/>
        <w:rPr>
          <w:rFonts w:eastAsia="仿宋_GB2312"/>
          <w:color w:val="000000"/>
          <w:sz w:val="32"/>
          <w:szCs w:val="32"/>
          <w:shd w:val="clear" w:color="auto" w:fill="FFFFFF"/>
        </w:rPr>
      </w:pPr>
    </w:p>
    <w:p>
      <w:pPr>
        <w:spacing w:line="600" w:lineRule="exact"/>
        <w:jc w:val="center"/>
        <w:rPr>
          <w:rFonts w:ascii="黑体" w:hAnsi="黑体" w:eastAsia="黑体"/>
          <w:bCs/>
          <w:sz w:val="32"/>
          <w:szCs w:val="32"/>
        </w:rPr>
      </w:pPr>
      <w:r>
        <w:rPr>
          <w:rFonts w:ascii="黑体" w:hAnsi="黑体" w:eastAsia="黑体"/>
          <w:bCs/>
          <w:sz w:val="32"/>
          <w:szCs w:val="32"/>
        </w:rPr>
        <w:t>第二章</w:t>
      </w:r>
      <w:r>
        <w:rPr>
          <w:rFonts w:eastAsia="黑体" w:cs="Calibri"/>
          <w:bCs/>
          <w:sz w:val="32"/>
          <w:szCs w:val="32"/>
        </w:rPr>
        <w:t>　</w:t>
      </w:r>
      <w:r>
        <w:rPr>
          <w:rFonts w:ascii="黑体" w:hAnsi="黑体" w:eastAsia="黑体"/>
          <w:bCs/>
          <w:sz w:val="32"/>
          <w:szCs w:val="32"/>
        </w:rPr>
        <w:t>原则和选派程序</w:t>
      </w:r>
    </w:p>
    <w:p>
      <w:pPr>
        <w:pStyle w:val="2"/>
        <w:snapToGrid/>
        <w:spacing w:line="600" w:lineRule="exact"/>
        <w:ind w:firstLine="640"/>
        <w:jc w:val="both"/>
        <w:rPr>
          <w:rFonts w:ascii="黑体" w:hAnsi="黑体" w:eastAsia="黑体"/>
          <w:bCs/>
          <w:sz w:val="32"/>
          <w:szCs w:val="32"/>
        </w:rPr>
      </w:pPr>
    </w:p>
    <w:p>
      <w:pPr>
        <w:pStyle w:val="2"/>
        <w:snapToGrid/>
        <w:spacing w:line="600" w:lineRule="exact"/>
        <w:ind w:firstLine="640"/>
        <w:jc w:val="both"/>
        <w:rPr>
          <w:rFonts w:eastAsia="仿宋_GB2312"/>
          <w:sz w:val="32"/>
          <w:szCs w:val="32"/>
        </w:rPr>
      </w:pPr>
      <w:r>
        <w:rPr>
          <w:rFonts w:ascii="黑体" w:hAnsi="黑体" w:eastAsia="黑体"/>
          <w:bCs/>
          <w:sz w:val="32"/>
          <w:szCs w:val="32"/>
        </w:rPr>
        <w:t>第四条</w:t>
      </w:r>
      <w:r>
        <w:rPr>
          <w:rFonts w:eastAsia="仿宋_GB2312"/>
          <w:sz w:val="32"/>
          <w:szCs w:val="32"/>
        </w:rPr>
        <w:t>　“以审代训”坚持自愿报名、组织推荐、统筹安排、科学管理、审训结合的原则。</w:t>
      </w:r>
    </w:p>
    <w:p>
      <w:pPr>
        <w:pStyle w:val="2"/>
        <w:snapToGrid/>
        <w:spacing w:line="600" w:lineRule="exact"/>
        <w:ind w:firstLine="640"/>
        <w:jc w:val="both"/>
        <w:rPr>
          <w:rFonts w:eastAsia="仿宋_GB2312"/>
          <w:sz w:val="32"/>
          <w:szCs w:val="32"/>
        </w:rPr>
      </w:pPr>
      <w:r>
        <w:rPr>
          <w:rFonts w:hint="eastAsia" w:ascii="黑体" w:hAnsi="黑体" w:eastAsia="黑体"/>
          <w:bCs/>
          <w:sz w:val="32"/>
          <w:szCs w:val="32"/>
        </w:rPr>
        <w:t>第</w:t>
      </w:r>
      <w:r>
        <w:rPr>
          <w:rFonts w:ascii="黑体" w:hAnsi="黑体" w:eastAsia="黑体"/>
          <w:bCs/>
          <w:sz w:val="32"/>
          <w:szCs w:val="32"/>
        </w:rPr>
        <w:t>五条</w:t>
      </w:r>
      <w:r>
        <w:rPr>
          <w:rFonts w:eastAsia="仿宋_GB2312"/>
          <w:sz w:val="32"/>
          <w:szCs w:val="32"/>
        </w:rPr>
        <w:t>　省教育厅党组审计委员会办公室负责印发通知，每年组织“以审代训”报名，经自愿报名、单位推荐和条件审核，对符合要求的内审人员予以登记，并根据内审人员的专业背景、业务特长和行业特点等进行分类管理。</w:t>
      </w:r>
    </w:p>
    <w:p>
      <w:pPr>
        <w:pStyle w:val="2"/>
        <w:snapToGrid/>
        <w:spacing w:line="600" w:lineRule="exact"/>
        <w:ind w:firstLine="640"/>
        <w:jc w:val="both"/>
        <w:rPr>
          <w:rFonts w:hint="eastAsia" w:ascii="黑体" w:hAnsi="黑体" w:eastAsia="黑体"/>
          <w:bCs/>
          <w:sz w:val="32"/>
          <w:szCs w:val="32"/>
        </w:rPr>
      </w:pPr>
      <w:r>
        <w:rPr>
          <w:rFonts w:hint="eastAsia" w:ascii="黑体" w:hAnsi="黑体" w:eastAsia="黑体"/>
          <w:bCs/>
          <w:sz w:val="32"/>
          <w:szCs w:val="32"/>
        </w:rPr>
        <w:t>第</w:t>
      </w:r>
      <w:r>
        <w:rPr>
          <w:rFonts w:ascii="黑体" w:hAnsi="黑体" w:eastAsia="黑体"/>
          <w:bCs/>
          <w:sz w:val="32"/>
          <w:szCs w:val="32"/>
        </w:rPr>
        <w:t>六条</w:t>
      </w:r>
      <w:r>
        <w:rPr>
          <w:rFonts w:eastAsia="仿宋_GB2312"/>
          <w:sz w:val="32"/>
          <w:szCs w:val="32"/>
        </w:rPr>
        <w:t>　省教育厅党组审计委员会办公室根据年度审计项目计划和工作需求制订“以审代训”计划，明确“以审代训”人员、参训项目、参训期限，经研究和批准后实施。原则上，参训人员一年内参训不超过1次，</w:t>
      </w:r>
      <w:r>
        <w:rPr>
          <w:rFonts w:hint="eastAsia" w:ascii="Arial" w:hAnsi="Arial" w:eastAsia="仿宋_GB2312" w:cs="Arial"/>
          <w:color w:val="0C0C0C"/>
          <w:sz w:val="32"/>
          <w:szCs w:val="32"/>
        </w:rPr>
        <w:t>每次参训时间以完成一个完整的审计项目时间为准。</w:t>
      </w:r>
    </w:p>
    <w:p>
      <w:pPr>
        <w:pStyle w:val="2"/>
        <w:snapToGrid/>
        <w:spacing w:line="600" w:lineRule="exact"/>
        <w:ind w:firstLine="640"/>
        <w:jc w:val="both"/>
        <w:rPr>
          <w:rFonts w:eastAsia="仿宋_GB2312"/>
          <w:sz w:val="32"/>
          <w:szCs w:val="32"/>
        </w:rPr>
      </w:pPr>
      <w:r>
        <w:rPr>
          <w:rFonts w:hint="eastAsia" w:ascii="黑体" w:hAnsi="黑体" w:eastAsia="黑体"/>
          <w:bCs/>
          <w:sz w:val="32"/>
          <w:szCs w:val="32"/>
        </w:rPr>
        <w:t>第</w:t>
      </w:r>
      <w:r>
        <w:rPr>
          <w:rFonts w:ascii="黑体" w:hAnsi="黑体" w:eastAsia="黑体"/>
          <w:bCs/>
          <w:sz w:val="32"/>
          <w:szCs w:val="32"/>
        </w:rPr>
        <w:t>七条</w:t>
      </w:r>
      <w:r>
        <w:rPr>
          <w:rFonts w:eastAsia="仿宋_GB2312"/>
          <w:sz w:val="32"/>
          <w:szCs w:val="32"/>
        </w:rPr>
        <w:t>　“以审代训”人员确定后，由省教育厅党组审计委员会办公室发函通知各选派单位。各选派单位应予积极支持和配合，通知“以审代训”人员按规定时间到审计组报到。</w:t>
      </w:r>
    </w:p>
    <w:p>
      <w:pPr>
        <w:spacing w:line="600" w:lineRule="exact"/>
        <w:jc w:val="both"/>
        <w:rPr>
          <w:rFonts w:ascii="黑体" w:hAnsi="黑体" w:eastAsia="黑体"/>
          <w:bCs/>
          <w:sz w:val="32"/>
          <w:szCs w:val="32"/>
        </w:rPr>
      </w:pPr>
    </w:p>
    <w:p>
      <w:pPr>
        <w:spacing w:line="600" w:lineRule="exact"/>
        <w:jc w:val="center"/>
        <w:rPr>
          <w:rFonts w:ascii="黑体" w:hAnsi="黑体" w:eastAsia="黑体"/>
          <w:bCs/>
          <w:sz w:val="32"/>
          <w:szCs w:val="32"/>
        </w:rPr>
      </w:pPr>
      <w:r>
        <w:rPr>
          <w:rFonts w:ascii="黑体" w:hAnsi="黑体" w:eastAsia="黑体"/>
          <w:bCs/>
          <w:sz w:val="32"/>
          <w:szCs w:val="32"/>
        </w:rPr>
        <w:t>第三章　人员条件</w:t>
      </w:r>
    </w:p>
    <w:p>
      <w:pPr>
        <w:pStyle w:val="2"/>
        <w:snapToGrid/>
        <w:spacing w:line="600" w:lineRule="exact"/>
        <w:ind w:firstLine="640"/>
        <w:jc w:val="both"/>
        <w:rPr>
          <w:rFonts w:ascii="黑体" w:hAnsi="黑体" w:eastAsia="黑体"/>
          <w:bCs/>
          <w:sz w:val="32"/>
          <w:szCs w:val="32"/>
        </w:rPr>
      </w:pPr>
    </w:p>
    <w:p>
      <w:pPr>
        <w:pStyle w:val="2"/>
        <w:snapToGrid/>
        <w:spacing w:line="600" w:lineRule="exact"/>
        <w:ind w:firstLine="640"/>
        <w:jc w:val="both"/>
        <w:rPr>
          <w:rFonts w:eastAsia="仿宋_GB2312"/>
          <w:sz w:val="32"/>
          <w:szCs w:val="32"/>
        </w:rPr>
      </w:pPr>
      <w:r>
        <w:rPr>
          <w:rFonts w:ascii="黑体" w:hAnsi="黑体" w:eastAsia="黑体"/>
          <w:bCs/>
          <w:sz w:val="32"/>
          <w:szCs w:val="32"/>
        </w:rPr>
        <w:t>第八条</w:t>
      </w:r>
      <w:r>
        <w:rPr>
          <w:rFonts w:eastAsia="仿宋_GB2312"/>
          <w:sz w:val="32"/>
          <w:szCs w:val="32"/>
        </w:rPr>
        <w:t>　参加“以审代训”人员需要具备以下条件：</w:t>
      </w:r>
    </w:p>
    <w:p>
      <w:pPr>
        <w:pStyle w:val="2"/>
        <w:snapToGrid/>
        <w:spacing w:line="600" w:lineRule="exact"/>
        <w:ind w:firstLine="640"/>
        <w:jc w:val="both"/>
        <w:rPr>
          <w:rFonts w:eastAsia="仿宋_GB2312"/>
          <w:sz w:val="32"/>
          <w:szCs w:val="32"/>
        </w:rPr>
      </w:pPr>
      <w:r>
        <w:rPr>
          <w:rFonts w:eastAsia="仿宋_GB2312"/>
          <w:sz w:val="32"/>
          <w:szCs w:val="32"/>
        </w:rPr>
        <w:t>（一）良好的政治素质，遵守法律法规、审计工作纪律和保密规定，恪守职业道德，接受监督管理；</w:t>
      </w:r>
    </w:p>
    <w:p>
      <w:pPr>
        <w:pStyle w:val="2"/>
        <w:snapToGrid/>
        <w:spacing w:line="600" w:lineRule="exact"/>
        <w:ind w:firstLine="640"/>
        <w:jc w:val="both"/>
        <w:rPr>
          <w:rFonts w:eastAsia="仿宋_GB2312"/>
          <w:sz w:val="32"/>
          <w:szCs w:val="32"/>
        </w:rPr>
      </w:pPr>
      <w:r>
        <w:rPr>
          <w:rFonts w:eastAsia="仿宋_GB2312"/>
          <w:sz w:val="32"/>
          <w:szCs w:val="32"/>
        </w:rPr>
        <w:t>（二）审计、会计、财务、计算机和工程等相关专业大学本科及以上学历，年龄在5</w:t>
      </w:r>
      <w:r>
        <w:rPr>
          <w:rFonts w:hint="eastAsia" w:eastAsia="仿宋_GB2312"/>
          <w:sz w:val="32"/>
          <w:szCs w:val="32"/>
        </w:rPr>
        <w:t>5</w:t>
      </w:r>
      <w:r>
        <w:rPr>
          <w:rFonts w:eastAsia="仿宋_GB2312"/>
          <w:sz w:val="32"/>
          <w:szCs w:val="32"/>
        </w:rPr>
        <w:t>周岁以下；</w:t>
      </w:r>
    </w:p>
    <w:p>
      <w:pPr>
        <w:pStyle w:val="2"/>
        <w:snapToGrid/>
        <w:spacing w:line="600" w:lineRule="exact"/>
        <w:ind w:firstLine="640"/>
        <w:jc w:val="both"/>
        <w:rPr>
          <w:rFonts w:eastAsia="仿宋_GB2312"/>
          <w:sz w:val="32"/>
          <w:szCs w:val="32"/>
        </w:rPr>
      </w:pPr>
      <w:r>
        <w:rPr>
          <w:rFonts w:eastAsia="仿宋_GB2312"/>
          <w:sz w:val="32"/>
          <w:szCs w:val="32"/>
        </w:rPr>
        <w:t>（三）具有1年以上审计、财务等相关工作经验。</w:t>
      </w:r>
    </w:p>
    <w:p>
      <w:pPr>
        <w:pStyle w:val="2"/>
        <w:snapToGrid/>
        <w:spacing w:line="600" w:lineRule="exact"/>
        <w:ind w:firstLine="640"/>
        <w:jc w:val="both"/>
        <w:rPr>
          <w:rFonts w:eastAsia="仿宋_GB2312"/>
          <w:sz w:val="32"/>
          <w:szCs w:val="32"/>
        </w:rPr>
      </w:pPr>
      <w:r>
        <w:rPr>
          <w:rFonts w:eastAsia="仿宋_GB2312"/>
          <w:sz w:val="32"/>
          <w:szCs w:val="32"/>
        </w:rPr>
        <w:t>符合下列条件之一的，可优先推荐：</w:t>
      </w:r>
    </w:p>
    <w:p>
      <w:pPr>
        <w:pStyle w:val="2"/>
        <w:snapToGrid/>
        <w:spacing w:line="600" w:lineRule="exact"/>
        <w:ind w:firstLine="640"/>
        <w:jc w:val="both"/>
        <w:rPr>
          <w:rFonts w:eastAsia="仿宋_GB2312"/>
          <w:sz w:val="32"/>
          <w:szCs w:val="32"/>
        </w:rPr>
      </w:pPr>
      <w:r>
        <w:rPr>
          <w:rFonts w:eastAsia="仿宋_GB2312"/>
          <w:sz w:val="32"/>
          <w:szCs w:val="32"/>
        </w:rPr>
        <w:t>（一）具有审计、会计等中级职称以上资格；</w:t>
      </w:r>
    </w:p>
    <w:p>
      <w:pPr>
        <w:pStyle w:val="2"/>
        <w:snapToGrid/>
        <w:spacing w:line="600" w:lineRule="exact"/>
        <w:ind w:firstLine="640"/>
        <w:jc w:val="both"/>
        <w:rPr>
          <w:rFonts w:eastAsia="仿宋_GB2312"/>
          <w:sz w:val="32"/>
          <w:szCs w:val="32"/>
        </w:rPr>
      </w:pPr>
      <w:r>
        <w:rPr>
          <w:rFonts w:eastAsia="仿宋_GB2312"/>
          <w:sz w:val="32"/>
          <w:szCs w:val="32"/>
        </w:rPr>
        <w:t>（二）具有担任本单位审计项目组长、副组长、主审经历，或参与本单位审计项目</w:t>
      </w:r>
      <w:r>
        <w:rPr>
          <w:rFonts w:hint="eastAsia" w:eastAsia="仿宋_GB2312"/>
          <w:sz w:val="32"/>
          <w:szCs w:val="32"/>
        </w:rPr>
        <w:t>5</w:t>
      </w:r>
      <w:r>
        <w:rPr>
          <w:rFonts w:eastAsia="仿宋_GB2312"/>
          <w:sz w:val="32"/>
          <w:szCs w:val="32"/>
        </w:rPr>
        <w:t>次以上；</w:t>
      </w:r>
    </w:p>
    <w:p>
      <w:pPr>
        <w:pStyle w:val="2"/>
        <w:snapToGrid/>
        <w:spacing w:line="600" w:lineRule="exact"/>
        <w:ind w:firstLine="640"/>
        <w:jc w:val="both"/>
        <w:rPr>
          <w:rFonts w:eastAsia="仿宋_GB2312"/>
          <w:sz w:val="32"/>
          <w:szCs w:val="32"/>
        </w:rPr>
      </w:pPr>
      <w:r>
        <w:rPr>
          <w:rFonts w:eastAsia="仿宋_GB2312"/>
          <w:sz w:val="32"/>
          <w:szCs w:val="32"/>
        </w:rPr>
        <w:t>（三）撰写的审计案例、研究文章或执笔的科研课题被省级及以上刊物发表或者获得有关方面通报表扬；</w:t>
      </w:r>
    </w:p>
    <w:p>
      <w:pPr>
        <w:pStyle w:val="2"/>
        <w:snapToGrid/>
        <w:spacing w:line="600" w:lineRule="exact"/>
        <w:ind w:firstLine="640"/>
        <w:jc w:val="both"/>
        <w:rPr>
          <w:rFonts w:eastAsia="仿宋_GB2312"/>
          <w:sz w:val="32"/>
          <w:szCs w:val="32"/>
        </w:rPr>
      </w:pPr>
      <w:r>
        <w:rPr>
          <w:rFonts w:eastAsia="仿宋_GB2312"/>
          <w:sz w:val="32"/>
          <w:szCs w:val="32"/>
        </w:rPr>
        <w:t>（四）派出单位有特别紧急、强烈需求的。</w:t>
      </w:r>
    </w:p>
    <w:p>
      <w:pPr>
        <w:spacing w:line="600" w:lineRule="exact"/>
        <w:jc w:val="both"/>
        <w:rPr>
          <w:rFonts w:ascii="黑体" w:hAnsi="黑体" w:eastAsia="黑体"/>
          <w:bCs/>
          <w:sz w:val="32"/>
          <w:szCs w:val="32"/>
        </w:rPr>
      </w:pPr>
    </w:p>
    <w:p>
      <w:pPr>
        <w:spacing w:line="600" w:lineRule="exact"/>
        <w:jc w:val="center"/>
        <w:rPr>
          <w:rFonts w:ascii="黑体" w:hAnsi="黑体" w:eastAsia="黑体"/>
          <w:bCs/>
          <w:sz w:val="32"/>
          <w:szCs w:val="32"/>
        </w:rPr>
      </w:pPr>
      <w:r>
        <w:rPr>
          <w:rFonts w:ascii="黑体" w:hAnsi="黑体" w:eastAsia="黑体"/>
          <w:bCs/>
          <w:sz w:val="32"/>
          <w:szCs w:val="32"/>
        </w:rPr>
        <w:t>第四章　管理与指导</w:t>
      </w:r>
    </w:p>
    <w:p>
      <w:pPr>
        <w:pStyle w:val="2"/>
        <w:snapToGrid/>
        <w:spacing w:line="600" w:lineRule="exact"/>
        <w:ind w:firstLine="640"/>
        <w:jc w:val="both"/>
        <w:rPr>
          <w:rFonts w:eastAsia="仿宋_GB2312"/>
          <w:sz w:val="32"/>
          <w:szCs w:val="32"/>
        </w:rPr>
      </w:pPr>
    </w:p>
    <w:p>
      <w:pPr>
        <w:pStyle w:val="2"/>
        <w:snapToGrid/>
        <w:spacing w:line="600" w:lineRule="exact"/>
        <w:ind w:firstLine="640"/>
        <w:jc w:val="both"/>
        <w:rPr>
          <w:rFonts w:eastAsia="仿宋_GB2312"/>
          <w:sz w:val="32"/>
          <w:szCs w:val="32"/>
        </w:rPr>
      </w:pPr>
      <w:r>
        <w:rPr>
          <w:rFonts w:ascii="黑体" w:hAnsi="黑体" w:eastAsia="黑体"/>
          <w:bCs/>
          <w:sz w:val="32"/>
          <w:szCs w:val="32"/>
        </w:rPr>
        <w:t>第九条</w:t>
      </w:r>
      <w:r>
        <w:rPr>
          <w:rFonts w:hint="eastAsia" w:ascii="黑体" w:hAnsi="黑体" w:eastAsia="黑体"/>
          <w:bCs/>
          <w:sz w:val="32"/>
          <w:szCs w:val="32"/>
        </w:rPr>
        <w:t>　</w:t>
      </w:r>
      <w:r>
        <w:rPr>
          <w:rFonts w:eastAsia="仿宋_GB2312"/>
          <w:sz w:val="32"/>
          <w:szCs w:val="32"/>
        </w:rPr>
        <w:t>“以审代训”人员在参训期间由省教育厅和选派单位双重管理。省教育厅党组审计委员会办公室与选派单位相关部门建立人员管理沟通联络机制。“以审代训”人员不得无故缺勤，因病、因事确需请假的，应当向选派单位和</w:t>
      </w:r>
      <w:r>
        <w:rPr>
          <w:rFonts w:hint="eastAsia" w:eastAsia="仿宋_GB2312"/>
          <w:sz w:val="32"/>
          <w:szCs w:val="32"/>
        </w:rPr>
        <w:t>省教育</w:t>
      </w:r>
      <w:r>
        <w:rPr>
          <w:rFonts w:eastAsia="仿宋_GB2312"/>
          <w:sz w:val="32"/>
          <w:szCs w:val="32"/>
        </w:rPr>
        <w:t>厅党组审计委员会办公室履行请假手续。</w:t>
      </w:r>
    </w:p>
    <w:p>
      <w:pPr>
        <w:pStyle w:val="2"/>
        <w:snapToGrid/>
        <w:spacing w:line="600" w:lineRule="exact"/>
        <w:ind w:firstLine="640"/>
        <w:jc w:val="both"/>
        <w:rPr>
          <w:rFonts w:eastAsia="仿宋_GB2312"/>
          <w:sz w:val="32"/>
          <w:szCs w:val="32"/>
        </w:rPr>
      </w:pPr>
      <w:r>
        <w:rPr>
          <w:rFonts w:ascii="黑体" w:hAnsi="黑体" w:eastAsia="黑体"/>
          <w:bCs/>
          <w:sz w:val="32"/>
          <w:szCs w:val="32"/>
        </w:rPr>
        <w:t>第十条</w:t>
      </w:r>
      <w:r>
        <w:rPr>
          <w:rFonts w:eastAsia="黑体" w:cs="Calibri"/>
          <w:bCs/>
          <w:sz w:val="32"/>
          <w:szCs w:val="32"/>
        </w:rPr>
        <w:t>　</w:t>
      </w:r>
      <w:r>
        <w:rPr>
          <w:rFonts w:eastAsia="仿宋_GB2312"/>
          <w:sz w:val="32"/>
          <w:szCs w:val="32"/>
        </w:rPr>
        <w:t>现场审计开始前，审计组应当与“以审代训”人员签订保密和廉政承诺书，要求其遵守国家法律和工作纪律，严守审计职业道德，参加审计组必要的业务工作及会议。</w:t>
      </w:r>
    </w:p>
    <w:p>
      <w:pPr>
        <w:pStyle w:val="2"/>
        <w:snapToGrid/>
        <w:spacing w:line="600" w:lineRule="exact"/>
        <w:ind w:firstLine="640"/>
        <w:jc w:val="both"/>
        <w:rPr>
          <w:rFonts w:eastAsia="仿宋_GB2312"/>
          <w:sz w:val="32"/>
          <w:szCs w:val="32"/>
        </w:rPr>
      </w:pPr>
      <w:r>
        <w:rPr>
          <w:rFonts w:ascii="黑体" w:hAnsi="黑体" w:eastAsia="黑体"/>
          <w:bCs/>
          <w:sz w:val="32"/>
          <w:szCs w:val="32"/>
        </w:rPr>
        <w:t>第十一条</w:t>
      </w:r>
      <w:r>
        <w:rPr>
          <w:rFonts w:eastAsia="仿宋_GB2312"/>
          <w:sz w:val="32"/>
          <w:szCs w:val="32"/>
        </w:rPr>
        <w:t>　现场审计过程中，“以审代训”人员按照审计组组长或主审授权事项进行工作。审计组应安排经验丰富、业务精通的审计骨干，指导“以审代训”人员做好审计事项核查、取证和工作底稿编制等工作，对“以审代训”人员审计发现的问题和采集的证据进行复核，并对审计质量负责。</w:t>
      </w:r>
    </w:p>
    <w:p>
      <w:pPr>
        <w:pStyle w:val="2"/>
        <w:snapToGrid/>
        <w:spacing w:line="600" w:lineRule="exact"/>
        <w:ind w:firstLine="640"/>
        <w:jc w:val="both"/>
        <w:rPr>
          <w:rFonts w:eastAsia="仿宋_GB2312"/>
          <w:sz w:val="32"/>
          <w:szCs w:val="32"/>
        </w:rPr>
      </w:pPr>
      <w:r>
        <w:rPr>
          <w:rFonts w:ascii="黑体" w:hAnsi="黑体" w:eastAsia="黑体"/>
          <w:bCs/>
          <w:sz w:val="32"/>
          <w:szCs w:val="32"/>
        </w:rPr>
        <w:t>第十二条</w:t>
      </w:r>
      <w:r>
        <w:rPr>
          <w:rFonts w:eastAsia="仿宋_GB2312"/>
          <w:sz w:val="32"/>
          <w:szCs w:val="32"/>
        </w:rPr>
        <w:t>　现场审计结束后，“以审代训”人员应当按照审计组要求对其工作期间形成的全部审计资料（包括电子版、纸质版）及其他相关资料进行清理、移交，不得私自处置和保留。</w:t>
      </w:r>
    </w:p>
    <w:p>
      <w:pPr>
        <w:pStyle w:val="2"/>
        <w:snapToGrid/>
        <w:spacing w:line="600" w:lineRule="exact"/>
        <w:ind w:firstLine="640"/>
        <w:jc w:val="both"/>
        <w:rPr>
          <w:rFonts w:eastAsia="仿宋_GB2312"/>
          <w:sz w:val="32"/>
          <w:szCs w:val="32"/>
        </w:rPr>
      </w:pPr>
      <w:r>
        <w:rPr>
          <w:rFonts w:ascii="黑体" w:hAnsi="黑体" w:eastAsia="黑体"/>
          <w:bCs/>
          <w:sz w:val="32"/>
          <w:szCs w:val="32"/>
        </w:rPr>
        <w:t>第十三条</w:t>
      </w:r>
      <w:r>
        <w:rPr>
          <w:rFonts w:eastAsia="黑体" w:cs="Calibri"/>
          <w:bCs/>
          <w:sz w:val="32"/>
          <w:szCs w:val="32"/>
        </w:rPr>
        <w:t>　</w:t>
      </w:r>
      <w:r>
        <w:rPr>
          <w:rFonts w:eastAsia="仿宋_GB2312"/>
          <w:sz w:val="32"/>
          <w:szCs w:val="32"/>
        </w:rPr>
        <w:t>“以审代训”期间因审计项目发生的差旅、劳务等费用由省教育厅承担，执行省教育厅有关经费、补助规定和标准。如“以审代训”人员申请回自己单位报账的，省教育厅党组审计委员会办公室应出具相应证明。</w:t>
      </w:r>
    </w:p>
    <w:p>
      <w:pPr>
        <w:pStyle w:val="2"/>
        <w:snapToGrid/>
        <w:spacing w:line="600" w:lineRule="exact"/>
        <w:ind w:firstLine="640"/>
        <w:jc w:val="both"/>
        <w:rPr>
          <w:rFonts w:eastAsia="仿宋_GB2312"/>
          <w:sz w:val="32"/>
          <w:szCs w:val="32"/>
        </w:rPr>
      </w:pPr>
      <w:r>
        <w:rPr>
          <w:rFonts w:ascii="黑体" w:hAnsi="黑体" w:eastAsia="黑体"/>
          <w:bCs/>
          <w:sz w:val="32"/>
          <w:szCs w:val="32"/>
        </w:rPr>
        <w:t>第十四条</w:t>
      </w:r>
      <w:r>
        <w:rPr>
          <w:rFonts w:eastAsia="仿宋_GB2312"/>
          <w:sz w:val="32"/>
          <w:szCs w:val="32"/>
        </w:rPr>
        <w:t>　内审人员参加“以审代训”项目期间，审计组严格考核其出勤和工作业绩，因病、因事须履行请销假手续。</w:t>
      </w:r>
    </w:p>
    <w:p>
      <w:pPr>
        <w:pStyle w:val="2"/>
        <w:snapToGrid/>
        <w:spacing w:line="600" w:lineRule="exact"/>
        <w:ind w:firstLine="640"/>
        <w:jc w:val="both"/>
        <w:rPr>
          <w:rFonts w:eastAsia="仿宋_GB2312"/>
          <w:sz w:val="32"/>
          <w:szCs w:val="32"/>
        </w:rPr>
      </w:pPr>
      <w:r>
        <w:rPr>
          <w:rFonts w:ascii="黑体" w:hAnsi="黑体" w:eastAsia="黑体"/>
          <w:bCs/>
          <w:sz w:val="32"/>
          <w:szCs w:val="32"/>
        </w:rPr>
        <w:t>第十五条</w:t>
      </w:r>
      <w:r>
        <w:rPr>
          <w:rFonts w:eastAsia="仿宋_GB2312"/>
          <w:sz w:val="32"/>
          <w:szCs w:val="32"/>
        </w:rPr>
        <w:t>　“以审代训”人员不得将其参与审计工作期间获取的相关信息用于与审计项目无关的事项。</w:t>
      </w:r>
    </w:p>
    <w:p>
      <w:pPr>
        <w:pStyle w:val="2"/>
        <w:snapToGrid/>
        <w:spacing w:line="600" w:lineRule="exact"/>
        <w:ind w:firstLine="640"/>
        <w:jc w:val="both"/>
        <w:rPr>
          <w:rFonts w:eastAsia="仿宋_GB2312"/>
          <w:color w:val="000000"/>
          <w:sz w:val="32"/>
          <w:szCs w:val="32"/>
          <w:shd w:val="clear" w:color="auto" w:fill="FFFFFF"/>
        </w:rPr>
      </w:pPr>
    </w:p>
    <w:p>
      <w:pPr>
        <w:spacing w:line="600" w:lineRule="exact"/>
        <w:jc w:val="center"/>
        <w:rPr>
          <w:rFonts w:ascii="黑体" w:hAnsi="黑体" w:eastAsia="黑体"/>
          <w:bCs/>
          <w:sz w:val="32"/>
          <w:szCs w:val="32"/>
        </w:rPr>
      </w:pPr>
      <w:r>
        <w:rPr>
          <w:rFonts w:ascii="黑体" w:hAnsi="黑体" w:eastAsia="黑体"/>
          <w:bCs/>
          <w:sz w:val="32"/>
          <w:szCs w:val="32"/>
        </w:rPr>
        <w:t>第五章　评价和退出</w:t>
      </w:r>
    </w:p>
    <w:p>
      <w:pPr>
        <w:pStyle w:val="2"/>
        <w:snapToGrid/>
        <w:spacing w:line="600" w:lineRule="exact"/>
        <w:ind w:firstLine="640"/>
        <w:jc w:val="both"/>
        <w:rPr>
          <w:rFonts w:ascii="黑体" w:hAnsi="黑体" w:eastAsia="黑体"/>
          <w:bCs/>
          <w:sz w:val="32"/>
          <w:szCs w:val="32"/>
        </w:rPr>
      </w:pPr>
    </w:p>
    <w:p>
      <w:pPr>
        <w:pStyle w:val="2"/>
        <w:snapToGrid/>
        <w:spacing w:line="600" w:lineRule="exact"/>
        <w:ind w:firstLine="640"/>
        <w:jc w:val="both"/>
        <w:rPr>
          <w:rFonts w:eastAsia="仿宋_GB2312"/>
          <w:sz w:val="32"/>
          <w:szCs w:val="32"/>
        </w:rPr>
      </w:pPr>
      <w:r>
        <w:rPr>
          <w:rFonts w:ascii="黑体" w:hAnsi="黑体" w:eastAsia="黑体"/>
          <w:bCs/>
          <w:sz w:val="32"/>
          <w:szCs w:val="32"/>
        </w:rPr>
        <w:t>第十六条</w:t>
      </w:r>
      <w:r>
        <w:rPr>
          <w:rFonts w:eastAsia="仿宋_GB2312"/>
          <w:sz w:val="32"/>
          <w:szCs w:val="32"/>
        </w:rPr>
        <w:t>　省教育厅党组审计委员会办公室应当对“以审代训”人员参训期间的综合表现进行书面评价，并向派出单位和审计厅进行反馈，评价结论可作为“以审代训”人员年度考核、评优评先、项目申报和职称评聘的重要参考依据之一。</w:t>
      </w:r>
    </w:p>
    <w:p>
      <w:pPr>
        <w:pStyle w:val="2"/>
        <w:snapToGrid/>
        <w:spacing w:line="600" w:lineRule="exact"/>
        <w:ind w:firstLine="640"/>
        <w:jc w:val="both"/>
        <w:rPr>
          <w:rFonts w:eastAsia="仿宋_GB2312"/>
          <w:sz w:val="32"/>
          <w:szCs w:val="32"/>
        </w:rPr>
      </w:pPr>
      <w:r>
        <w:rPr>
          <w:rFonts w:ascii="黑体" w:hAnsi="黑体" w:eastAsia="黑体"/>
          <w:bCs/>
          <w:sz w:val="32"/>
          <w:szCs w:val="32"/>
        </w:rPr>
        <w:t>第十七条</w:t>
      </w:r>
      <w:r>
        <w:rPr>
          <w:rFonts w:eastAsia="仿宋_GB2312"/>
          <w:sz w:val="32"/>
          <w:szCs w:val="32"/>
        </w:rPr>
        <w:t>　省教育厅党组审计委员会办公室在审计项目实施过程中或结束后，</w:t>
      </w:r>
      <w:r>
        <w:rPr>
          <w:rFonts w:eastAsia="仿宋_GB2312"/>
          <w:color w:val="0C0C0C"/>
          <w:sz w:val="32"/>
          <w:szCs w:val="32"/>
        </w:rPr>
        <w:t>通过询问、调查、座谈交流等形式</w:t>
      </w:r>
      <w:r>
        <w:rPr>
          <w:rFonts w:eastAsia="仿宋_GB2312"/>
          <w:sz w:val="32"/>
          <w:szCs w:val="32"/>
        </w:rPr>
        <w:t>，了解“以审</w:t>
      </w:r>
      <w:r>
        <w:rPr>
          <w:rFonts w:eastAsia="仿宋_GB2312"/>
          <w:spacing w:val="-4"/>
          <w:sz w:val="32"/>
          <w:szCs w:val="32"/>
        </w:rPr>
        <w:t>代训”工作情况和效果；审计项目结束后，向“以审代训”人员发送“以审代训”情况反馈表，征求对改进“以审代训”工作的意见和建</w:t>
      </w:r>
      <w:r>
        <w:rPr>
          <w:rFonts w:eastAsia="仿宋_GB2312"/>
          <w:sz w:val="32"/>
          <w:szCs w:val="32"/>
        </w:rPr>
        <w:t>议。</w:t>
      </w:r>
    </w:p>
    <w:p>
      <w:pPr>
        <w:pStyle w:val="2"/>
        <w:snapToGrid/>
        <w:spacing w:line="600" w:lineRule="exact"/>
        <w:ind w:firstLine="640"/>
        <w:jc w:val="both"/>
        <w:rPr>
          <w:rFonts w:eastAsia="仿宋_GB2312"/>
          <w:sz w:val="32"/>
          <w:szCs w:val="32"/>
        </w:rPr>
      </w:pPr>
      <w:r>
        <w:rPr>
          <w:rFonts w:ascii="黑体" w:hAnsi="黑体" w:eastAsia="黑体"/>
          <w:bCs/>
          <w:sz w:val="32"/>
          <w:szCs w:val="32"/>
        </w:rPr>
        <w:t>第十八条</w:t>
      </w:r>
      <w:r>
        <w:rPr>
          <w:rFonts w:eastAsia="黑体" w:cs="Calibri"/>
          <w:bCs/>
          <w:sz w:val="32"/>
          <w:szCs w:val="32"/>
        </w:rPr>
        <w:t>　</w:t>
      </w:r>
      <w:r>
        <w:rPr>
          <w:rFonts w:eastAsia="仿宋_GB2312"/>
          <w:sz w:val="32"/>
          <w:szCs w:val="32"/>
        </w:rPr>
        <w:t>参加“以审代训”的内审人员有下列情形之一的，终止其继续参训。如涉嫌违纪，将依纪依规移送有权部门处理。</w:t>
      </w:r>
    </w:p>
    <w:p>
      <w:pPr>
        <w:pStyle w:val="2"/>
        <w:snapToGrid/>
        <w:spacing w:line="600" w:lineRule="exact"/>
        <w:ind w:firstLine="640"/>
        <w:jc w:val="both"/>
        <w:rPr>
          <w:rFonts w:eastAsia="仿宋_GB2312"/>
          <w:sz w:val="32"/>
          <w:szCs w:val="32"/>
        </w:rPr>
      </w:pPr>
      <w:r>
        <w:rPr>
          <w:rFonts w:eastAsia="仿宋_GB2312"/>
          <w:sz w:val="32"/>
          <w:szCs w:val="32"/>
        </w:rPr>
        <w:t>（一）隐瞒审计发现问题或者与被审计单位串通舞弊的；</w:t>
      </w:r>
    </w:p>
    <w:p>
      <w:pPr>
        <w:pStyle w:val="2"/>
        <w:snapToGrid/>
        <w:spacing w:line="600" w:lineRule="exact"/>
        <w:ind w:firstLine="640"/>
        <w:jc w:val="both"/>
        <w:rPr>
          <w:rFonts w:eastAsia="仿宋_GB2312"/>
          <w:sz w:val="32"/>
          <w:szCs w:val="32"/>
        </w:rPr>
      </w:pPr>
      <w:r>
        <w:rPr>
          <w:rFonts w:eastAsia="仿宋_GB2312"/>
          <w:sz w:val="32"/>
          <w:szCs w:val="32"/>
        </w:rPr>
        <w:t>（二）利用工作便利从被审计单位获取不正当利益的；</w:t>
      </w:r>
    </w:p>
    <w:p>
      <w:pPr>
        <w:pStyle w:val="2"/>
        <w:snapToGrid/>
        <w:spacing w:line="600" w:lineRule="exact"/>
        <w:ind w:firstLine="640"/>
        <w:jc w:val="both"/>
        <w:rPr>
          <w:rFonts w:eastAsia="仿宋_GB2312"/>
          <w:sz w:val="32"/>
          <w:szCs w:val="32"/>
        </w:rPr>
      </w:pPr>
      <w:r>
        <w:rPr>
          <w:rFonts w:eastAsia="仿宋_GB2312"/>
          <w:sz w:val="32"/>
          <w:szCs w:val="32"/>
        </w:rPr>
        <w:t>（三）将参与审计工作获取的信息用于不正当目的的；</w:t>
      </w:r>
    </w:p>
    <w:p>
      <w:pPr>
        <w:pStyle w:val="2"/>
        <w:snapToGrid/>
        <w:spacing w:line="600" w:lineRule="exact"/>
        <w:ind w:firstLine="640"/>
        <w:jc w:val="both"/>
        <w:rPr>
          <w:rFonts w:eastAsia="仿宋_GB2312"/>
          <w:sz w:val="32"/>
          <w:szCs w:val="32"/>
        </w:rPr>
      </w:pPr>
      <w:r>
        <w:rPr>
          <w:rFonts w:eastAsia="仿宋_GB2312"/>
          <w:sz w:val="32"/>
          <w:szCs w:val="32"/>
        </w:rPr>
        <w:t>（四）违反保密纪律或回避规定的；</w:t>
      </w:r>
    </w:p>
    <w:p>
      <w:pPr>
        <w:pStyle w:val="2"/>
        <w:snapToGrid/>
        <w:spacing w:line="600" w:lineRule="exact"/>
        <w:ind w:firstLine="640"/>
        <w:jc w:val="both"/>
        <w:rPr>
          <w:rFonts w:eastAsia="仿宋_GB2312"/>
          <w:sz w:val="32"/>
          <w:szCs w:val="32"/>
        </w:rPr>
      </w:pPr>
      <w:r>
        <w:rPr>
          <w:rFonts w:eastAsia="仿宋_GB2312"/>
          <w:sz w:val="32"/>
          <w:szCs w:val="32"/>
        </w:rPr>
        <w:t>（五）拒绝接受省教育厅统一领导和监督的；</w:t>
      </w:r>
    </w:p>
    <w:p>
      <w:pPr>
        <w:pStyle w:val="2"/>
        <w:snapToGrid/>
        <w:spacing w:line="600" w:lineRule="exact"/>
        <w:ind w:firstLine="640"/>
        <w:jc w:val="both"/>
        <w:rPr>
          <w:rFonts w:eastAsia="仿宋_GB2312"/>
          <w:sz w:val="32"/>
          <w:szCs w:val="32"/>
        </w:rPr>
      </w:pPr>
      <w:r>
        <w:rPr>
          <w:rFonts w:eastAsia="仿宋_GB2312"/>
          <w:sz w:val="32"/>
          <w:szCs w:val="32"/>
        </w:rPr>
        <w:t>（六）因不可抗力必须终止“以审代训”行为的；</w:t>
      </w:r>
    </w:p>
    <w:p>
      <w:pPr>
        <w:pStyle w:val="2"/>
        <w:snapToGrid/>
        <w:spacing w:line="600" w:lineRule="exact"/>
        <w:ind w:firstLine="640"/>
        <w:jc w:val="both"/>
        <w:rPr>
          <w:rFonts w:eastAsia="仿宋_GB2312"/>
          <w:sz w:val="32"/>
          <w:szCs w:val="32"/>
        </w:rPr>
      </w:pPr>
      <w:r>
        <w:rPr>
          <w:rFonts w:eastAsia="仿宋_GB2312"/>
          <w:sz w:val="32"/>
          <w:szCs w:val="32"/>
        </w:rPr>
        <w:t>（七）违反审计规章制度、审计工作纪律和劳动纪律，影响审计组正常</w:t>
      </w:r>
      <w:r>
        <w:rPr>
          <w:rFonts w:hint="eastAsia" w:eastAsia="仿宋_GB2312"/>
          <w:sz w:val="32"/>
          <w:szCs w:val="32"/>
        </w:rPr>
        <w:t>工作</w:t>
      </w:r>
      <w:r>
        <w:rPr>
          <w:rFonts w:eastAsia="仿宋_GB2312"/>
          <w:sz w:val="32"/>
          <w:szCs w:val="32"/>
        </w:rPr>
        <w:t>秩序，或出现违法违纪问题的；</w:t>
      </w:r>
    </w:p>
    <w:p>
      <w:pPr>
        <w:pStyle w:val="2"/>
        <w:snapToGrid/>
        <w:spacing w:line="600" w:lineRule="exact"/>
        <w:ind w:firstLine="640"/>
        <w:jc w:val="both"/>
        <w:rPr>
          <w:rFonts w:eastAsia="仿宋_GB2312"/>
          <w:sz w:val="32"/>
          <w:szCs w:val="32"/>
        </w:rPr>
      </w:pPr>
      <w:r>
        <w:rPr>
          <w:rFonts w:eastAsia="仿宋_GB2312"/>
          <w:sz w:val="32"/>
          <w:szCs w:val="32"/>
        </w:rPr>
        <w:t>（八）其他不履行审计职责的行为。</w:t>
      </w:r>
    </w:p>
    <w:p>
      <w:pPr>
        <w:spacing w:line="600" w:lineRule="exact"/>
        <w:jc w:val="center"/>
        <w:rPr>
          <w:rFonts w:ascii="黑体" w:hAnsi="黑体" w:eastAsia="黑体"/>
          <w:bCs/>
          <w:sz w:val="32"/>
          <w:szCs w:val="32"/>
        </w:rPr>
      </w:pPr>
    </w:p>
    <w:p>
      <w:pPr>
        <w:spacing w:line="600" w:lineRule="exact"/>
        <w:jc w:val="center"/>
        <w:rPr>
          <w:rFonts w:ascii="黑体" w:hAnsi="黑体" w:eastAsia="黑体"/>
          <w:bCs/>
          <w:sz w:val="32"/>
          <w:szCs w:val="32"/>
        </w:rPr>
      </w:pPr>
      <w:r>
        <w:rPr>
          <w:rFonts w:ascii="黑体" w:hAnsi="黑体" w:eastAsia="黑体"/>
          <w:bCs/>
          <w:sz w:val="32"/>
          <w:szCs w:val="32"/>
        </w:rPr>
        <w:t>第六章　附则</w:t>
      </w:r>
    </w:p>
    <w:p>
      <w:pPr>
        <w:pStyle w:val="2"/>
        <w:snapToGrid/>
        <w:spacing w:line="600" w:lineRule="exact"/>
        <w:ind w:firstLine="640"/>
        <w:jc w:val="both"/>
        <w:rPr>
          <w:rFonts w:ascii="黑体" w:hAnsi="黑体" w:eastAsia="黑体"/>
          <w:bCs/>
          <w:sz w:val="32"/>
          <w:szCs w:val="32"/>
        </w:rPr>
      </w:pPr>
    </w:p>
    <w:p>
      <w:pPr>
        <w:pStyle w:val="2"/>
        <w:snapToGrid/>
        <w:spacing w:line="600" w:lineRule="exact"/>
        <w:ind w:firstLine="640"/>
        <w:jc w:val="both"/>
        <w:rPr>
          <w:rFonts w:eastAsia="仿宋_GB2312"/>
          <w:sz w:val="32"/>
          <w:szCs w:val="32"/>
        </w:rPr>
      </w:pPr>
      <w:r>
        <w:rPr>
          <w:rFonts w:ascii="黑体" w:hAnsi="黑体" w:eastAsia="黑体"/>
          <w:bCs/>
          <w:sz w:val="32"/>
          <w:szCs w:val="32"/>
        </w:rPr>
        <w:t>第十九条</w:t>
      </w:r>
      <w:r>
        <w:rPr>
          <w:rFonts w:eastAsia="黑体" w:cs="Calibri"/>
          <w:bCs/>
          <w:sz w:val="32"/>
          <w:szCs w:val="32"/>
        </w:rPr>
        <w:t>　</w:t>
      </w:r>
      <w:r>
        <w:rPr>
          <w:rFonts w:eastAsia="仿宋_GB2312"/>
          <w:sz w:val="32"/>
          <w:szCs w:val="32"/>
        </w:rPr>
        <w:t>本办法自</w:t>
      </w:r>
      <w:r>
        <w:rPr>
          <w:rFonts w:hint="eastAsia" w:eastAsia="仿宋_GB2312"/>
          <w:sz w:val="32"/>
          <w:szCs w:val="32"/>
        </w:rPr>
        <w:t>印</w:t>
      </w:r>
      <w:r>
        <w:rPr>
          <w:rFonts w:eastAsia="仿宋_GB2312"/>
          <w:sz w:val="32"/>
          <w:szCs w:val="32"/>
        </w:rPr>
        <w:t>发之日起施行。</w:t>
      </w:r>
    </w:p>
    <w:p>
      <w:pPr>
        <w:pStyle w:val="2"/>
        <w:snapToGrid/>
        <w:spacing w:line="600" w:lineRule="exact"/>
        <w:ind w:firstLine="640"/>
        <w:jc w:val="both"/>
        <w:rPr>
          <w:rFonts w:eastAsia="仿宋_GB2312"/>
          <w:sz w:val="32"/>
          <w:szCs w:val="32"/>
        </w:rPr>
      </w:pPr>
      <w:r>
        <w:rPr>
          <w:rFonts w:ascii="黑体" w:hAnsi="黑体" w:eastAsia="黑体"/>
          <w:bCs/>
          <w:sz w:val="32"/>
          <w:szCs w:val="32"/>
        </w:rPr>
        <w:t>第二十条</w:t>
      </w:r>
      <w:r>
        <w:rPr>
          <w:rFonts w:hint="eastAsia" w:eastAsia="仿宋_GB2312"/>
          <w:sz w:val="32"/>
          <w:szCs w:val="32"/>
        </w:rPr>
        <w:t>　</w:t>
      </w:r>
      <w:r>
        <w:rPr>
          <w:rFonts w:eastAsia="仿宋_GB2312"/>
          <w:sz w:val="32"/>
          <w:szCs w:val="32"/>
        </w:rPr>
        <w:t>本办法由省教育厅党组审计委员会办公室负责解释。</w:t>
      </w:r>
    </w:p>
    <w:p>
      <w:pPr>
        <w:pStyle w:val="2"/>
        <w:snapToGrid/>
        <w:spacing w:line="600" w:lineRule="exact"/>
        <w:ind w:firstLine="640"/>
        <w:jc w:val="both"/>
        <w:rPr>
          <w:rFonts w:eastAsia="仿宋_GB2312"/>
          <w:sz w:val="32"/>
          <w:szCs w:val="32"/>
        </w:rPr>
      </w:pPr>
    </w:p>
    <w:p>
      <w:pPr>
        <w:pStyle w:val="2"/>
        <w:snapToGrid/>
        <w:spacing w:line="600" w:lineRule="exact"/>
        <w:ind w:firstLine="640"/>
        <w:jc w:val="both"/>
        <w:rPr>
          <w:rFonts w:eastAsia="仿宋_GB2312"/>
          <w:sz w:val="32"/>
          <w:szCs w:val="32"/>
        </w:rPr>
      </w:pPr>
    </w:p>
    <w:p>
      <w:pPr>
        <w:pStyle w:val="2"/>
        <w:snapToGrid/>
        <w:spacing w:line="600" w:lineRule="exact"/>
        <w:ind w:firstLine="640"/>
        <w:jc w:val="both"/>
        <w:rPr>
          <w:rFonts w:hint="eastAsia" w:eastAsia="仿宋_GB2312"/>
          <w:sz w:val="32"/>
          <w:szCs w:val="32"/>
        </w:rPr>
      </w:pPr>
    </w:p>
    <w:p>
      <w:pPr>
        <w:spacing w:line="600" w:lineRule="exact"/>
        <w:rPr>
          <w:color w:val="000000"/>
          <w:kern w:val="0"/>
          <w:sz w:val="34"/>
          <w:szCs w:val="34"/>
        </w:rPr>
      </w:pP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noWrap w:val="0"/>
            <w:vAlign w:val="top"/>
          </w:tcPr>
          <w:p>
            <w:pPr>
              <w:spacing w:line="600" w:lineRule="exact"/>
              <w:ind w:firstLine="140" w:firstLineChars="50"/>
              <w:rPr>
                <w:rFonts w:eastAsia="仿宋_GB2312"/>
                <w:color w:val="000000"/>
                <w:kern w:val="0"/>
                <w:sz w:val="28"/>
                <w:szCs w:val="28"/>
              </w:rPr>
            </w:pPr>
            <w:r>
              <w:rPr>
                <w:rFonts w:eastAsia="仿宋_GB2312"/>
                <w:color w:val="000000"/>
                <w:kern w:val="0"/>
                <w:sz w:val="28"/>
                <w:szCs w:val="28"/>
              </w:rPr>
              <w:t>湖南省教育厅办公室　</w:t>
            </w:r>
            <w:r>
              <w:rPr>
                <w:rFonts w:hint="eastAsia" w:eastAsia="仿宋_GB2312"/>
                <w:color w:val="000000"/>
                <w:kern w:val="0"/>
                <w:sz w:val="28"/>
                <w:szCs w:val="28"/>
              </w:rPr>
              <w:t xml:space="preserve">   </w:t>
            </w:r>
            <w:r>
              <w:rPr>
                <w:rFonts w:eastAsia="仿宋_GB2312"/>
                <w:color w:val="000000"/>
                <w:kern w:val="0"/>
                <w:sz w:val="28"/>
                <w:szCs w:val="28"/>
              </w:rPr>
              <w:t>　　　　　　　　　　2023年</w:t>
            </w:r>
            <w:r>
              <w:rPr>
                <w:rFonts w:hint="eastAsia" w:eastAsia="仿宋_GB2312"/>
                <w:color w:val="000000"/>
                <w:kern w:val="0"/>
                <w:sz w:val="28"/>
                <w:szCs w:val="28"/>
              </w:rPr>
              <w:t>6</w:t>
            </w:r>
            <w:r>
              <w:rPr>
                <w:rFonts w:eastAsia="仿宋_GB2312"/>
                <w:color w:val="000000"/>
                <w:kern w:val="0"/>
                <w:sz w:val="28"/>
                <w:szCs w:val="28"/>
              </w:rPr>
              <w:t>月</w:t>
            </w:r>
            <w:r>
              <w:rPr>
                <w:rFonts w:hint="eastAsia" w:eastAsia="仿宋_GB2312"/>
                <w:color w:val="000000"/>
                <w:kern w:val="0"/>
                <w:sz w:val="28"/>
                <w:szCs w:val="28"/>
              </w:rPr>
              <w:t>2</w:t>
            </w:r>
            <w:r>
              <w:rPr>
                <w:rFonts w:eastAsia="仿宋_GB2312"/>
                <w:color w:val="000000"/>
                <w:kern w:val="0"/>
                <w:sz w:val="28"/>
                <w:szCs w:val="28"/>
              </w:rPr>
              <w:t>8日印发</w:t>
            </w:r>
          </w:p>
        </w:tc>
      </w:tr>
    </w:tbl>
    <w:p>
      <w:pPr>
        <w:snapToGrid w:val="0"/>
        <w:rPr>
          <w:rFonts w:hint="eastAsia"/>
        </w:rPr>
      </w:pPr>
    </w:p>
    <w:sectPr>
      <w:footerReference r:id="rId3" w:type="default"/>
      <w:footerReference r:id="rId4" w:type="even"/>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k3Cg54s+xOcw7NA90DQm6DFBXUA=" w:salt="i+cFPl0LyD8b4miWQGTTnA=="/>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OGI4MWUxM2E1NmE0ZTcxZGVjM2MyNDZjYjE0MzYifQ=="/>
  </w:docVars>
  <w:rsids>
    <w:rsidRoot w:val="000C3208"/>
    <w:rsid w:val="00093CB0"/>
    <w:rsid w:val="000C3208"/>
    <w:rsid w:val="00224D47"/>
    <w:rsid w:val="00224D53"/>
    <w:rsid w:val="00B75C50"/>
    <w:rsid w:val="0D5663F1"/>
    <w:rsid w:val="13787880"/>
    <w:rsid w:val="1C022402"/>
    <w:rsid w:val="35DFBB1A"/>
    <w:rsid w:val="44FD6BBE"/>
    <w:rsid w:val="4856343D"/>
    <w:rsid w:val="4FDA0C90"/>
    <w:rsid w:val="537A7E82"/>
    <w:rsid w:val="53D8021B"/>
    <w:rsid w:val="53FB07BC"/>
    <w:rsid w:val="558B2867"/>
    <w:rsid w:val="5B774368"/>
    <w:rsid w:val="5DF3E6FC"/>
    <w:rsid w:val="5F2D4536"/>
    <w:rsid w:val="5FF7A6AE"/>
    <w:rsid w:val="60D00455"/>
    <w:rsid w:val="636E32B1"/>
    <w:rsid w:val="664A3BE2"/>
    <w:rsid w:val="6BFD7190"/>
    <w:rsid w:val="71224B2C"/>
    <w:rsid w:val="768F5592"/>
    <w:rsid w:val="769B35A3"/>
    <w:rsid w:val="77ED04C5"/>
    <w:rsid w:val="7CC0123A"/>
    <w:rsid w:val="7DF639A7"/>
    <w:rsid w:val="7EFFFD24"/>
    <w:rsid w:val="7F5DB534"/>
    <w:rsid w:val="7FFD37DE"/>
    <w:rsid w:val="BFF7A2FD"/>
    <w:rsid w:val="CBA77C35"/>
    <w:rsid w:val="D7FFD45F"/>
    <w:rsid w:val="EB9F826D"/>
    <w:rsid w:val="EFB6DDA2"/>
    <w:rsid w:val="F07BAC88"/>
    <w:rsid w:val="F77B21D4"/>
    <w:rsid w:val="FBBD46DD"/>
    <w:rsid w:val="FFD640D6"/>
    <w:rsid w:val="FFDF07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Date"/>
    <w:basedOn w:val="1"/>
    <w:next w:val="1"/>
    <w:link w:val="11"/>
    <w:uiPriority w:val="0"/>
    <w:pPr>
      <w:ind w:left="100" w:leftChars="2500"/>
    </w:pPr>
  </w:style>
  <w:style w:type="paragraph" w:styleId="4">
    <w:name w:val="Balloon Text"/>
    <w:basedOn w:val="1"/>
    <w:link w:val="12"/>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39"/>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日期 Char"/>
    <w:link w:val="3"/>
    <w:uiPriority w:val="0"/>
    <w:rPr>
      <w:kern w:val="2"/>
      <w:sz w:val="21"/>
      <w:szCs w:val="24"/>
    </w:rPr>
  </w:style>
  <w:style w:type="character" w:customStyle="1" w:styleId="12">
    <w:name w:val="批注框文本 Char"/>
    <w:link w:val="4"/>
    <w:uiPriority w:val="0"/>
    <w:rPr>
      <w:kern w:val="2"/>
      <w:sz w:val="18"/>
      <w:szCs w:val="18"/>
    </w:rPr>
  </w:style>
  <w:style w:type="character" w:customStyle="1" w:styleId="13">
    <w:name w:val="页脚 Char"/>
    <w:link w:val="5"/>
    <w:uiPriority w:val="99"/>
    <w:rPr>
      <w:kern w:val="2"/>
      <w:sz w:val="18"/>
      <w:szCs w:val="18"/>
    </w:rPr>
  </w:style>
  <w:style w:type="character" w:customStyle="1" w:styleId="14">
    <w:name w:val="页眉 Char"/>
    <w:link w:val="6"/>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2287</Words>
  <Characters>2299</Characters>
  <Lines>17</Lines>
  <Paragraphs>5</Paragraphs>
  <TotalTime>54.3333333333333</TotalTime>
  <ScaleCrop>false</ScaleCrop>
  <LinksUpToDate>false</LinksUpToDate>
  <CharactersWithSpaces>2342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2019-01-24T14:02:00Z</dcterms:created>
  <dc:creator>xiaojie</dc:creator>
  <cp:lastModifiedBy>Administrator</cp:lastModifiedBy>
  <cp:lastPrinted>2023-07-06T10:59:38Z</cp:lastPrinted>
  <dcterms:modified xsi:type="dcterms:W3CDTF">2023-11-17T06:42:07Z</dcterms:modified>
  <dc:title>关于印发《湖南省教育系统内部审计人员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54044DED3475477697868B4273D7208C_13</vt:lpwstr>
  </property>
</Properties>
</file>