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ind w:left="109" w:firstLine="296" w:firstLineChars="1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8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spacing w:before="47" w:line="219" w:lineRule="auto"/>
        <w:ind w:left="269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娄底</w:t>
      </w:r>
      <w:r>
        <w:rPr>
          <w:rFonts w:hint="eastAsia" w:ascii="宋体" w:hAnsi="宋体" w:eastAsia="宋体" w:cs="宋体"/>
          <w:b/>
          <w:bCs/>
          <w:spacing w:val="-10"/>
          <w:sz w:val="40"/>
          <w:szCs w:val="40"/>
          <w:lang w:eastAsia="zh-CN"/>
        </w:rPr>
        <w:t>职业技术学院</w:t>
      </w: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新增资产配置预算申报审批表</w:t>
      </w:r>
    </w:p>
    <w:p>
      <w:pPr>
        <w:spacing w:before="93" w:line="228" w:lineRule="auto"/>
        <w:ind w:left="165" w:firstLine="428" w:firstLineChars="2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position w:val="-1"/>
          <w:sz w:val="22"/>
          <w:szCs w:val="22"/>
        </w:rPr>
        <w:t>申报</w:t>
      </w:r>
      <w:r>
        <w:rPr>
          <w:rFonts w:hint="eastAsia" w:ascii="宋体" w:hAnsi="宋体" w:eastAsia="宋体" w:cs="宋体"/>
          <w:spacing w:val="-3"/>
          <w:position w:val="-1"/>
          <w:sz w:val="22"/>
          <w:szCs w:val="22"/>
          <w:lang w:eastAsia="zh-CN"/>
        </w:rPr>
        <w:t>部门（</w:t>
      </w:r>
      <w:r>
        <w:rPr>
          <w:rFonts w:ascii="宋体" w:hAnsi="宋体" w:eastAsia="宋体" w:cs="宋体"/>
          <w:spacing w:val="-3"/>
          <w:position w:val="-1"/>
          <w:sz w:val="22"/>
          <w:szCs w:val="22"/>
        </w:rPr>
        <w:t>单位</w:t>
      </w:r>
      <w:r>
        <w:rPr>
          <w:rFonts w:hint="eastAsia" w:ascii="宋体" w:hAnsi="宋体" w:eastAsia="宋体" w:cs="宋体"/>
          <w:spacing w:val="-3"/>
          <w:position w:val="-1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pacing w:val="-3"/>
          <w:position w:val="-1"/>
          <w:sz w:val="22"/>
          <w:szCs w:val="22"/>
        </w:rPr>
        <w:t>：</w:t>
      </w:r>
      <w:r>
        <w:rPr>
          <w:rFonts w:ascii="宋体" w:hAnsi="宋体" w:eastAsia="宋体" w:cs="宋体"/>
          <w:spacing w:val="4"/>
          <w:position w:val="-1"/>
          <w:sz w:val="22"/>
          <w:szCs w:val="22"/>
        </w:rPr>
        <w:t xml:space="preserve">             </w:t>
      </w:r>
      <w:r>
        <w:rPr>
          <w:rFonts w:hint="eastAsia" w:ascii="宋体" w:hAnsi="宋体" w:eastAsia="宋体" w:cs="宋体"/>
          <w:spacing w:val="4"/>
          <w:position w:val="-1"/>
          <w:sz w:val="22"/>
          <w:szCs w:val="22"/>
          <w:lang w:eastAsia="zh-CN"/>
        </w:rPr>
        <w:t>部门（</w: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>单位</w:t>
      </w:r>
      <w:r>
        <w:rPr>
          <w:rFonts w:hint="eastAsia" w:ascii="宋体" w:hAnsi="宋体" w:eastAsia="宋体" w:cs="宋体"/>
          <w:spacing w:val="4"/>
          <w:position w:val="-1"/>
          <w:sz w:val="22"/>
          <w:szCs w:val="22"/>
          <w:lang w:eastAsia="zh-CN"/>
        </w:rPr>
        <w:t>）</w:t>
      </w:r>
      <w:r>
        <w:rPr>
          <w:rFonts w:ascii="宋体" w:hAnsi="宋体" w:eastAsia="宋体" w:cs="宋体"/>
          <w:spacing w:val="-3"/>
          <w:position w:val="1"/>
          <w:sz w:val="22"/>
          <w:szCs w:val="22"/>
        </w:rPr>
        <w:t xml:space="preserve">负责人                   </w:t>
      </w:r>
      <w:r>
        <w:rPr>
          <w:rFonts w:ascii="宋体" w:hAnsi="宋体" w:eastAsia="宋体" w:cs="宋体"/>
          <w:spacing w:val="-3"/>
          <w:sz w:val="22"/>
          <w:szCs w:val="22"/>
        </w:rPr>
        <w:t>经办人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           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联系电话         </w:t>
      </w:r>
      <w:r>
        <w:rPr>
          <w:rFonts w:ascii="宋体" w:hAnsi="宋体" w:eastAsia="宋体" w:cs="宋体"/>
          <w:spacing w:val="-3"/>
          <w:position w:val="-1"/>
          <w:sz w:val="22"/>
          <w:szCs w:val="22"/>
        </w:rPr>
        <w:t>填报日期</w:t>
      </w:r>
    </w:p>
    <w:p>
      <w:pPr>
        <w:spacing w:line="84" w:lineRule="exact"/>
      </w:pPr>
    </w:p>
    <w:tbl>
      <w:tblPr>
        <w:tblStyle w:val="5"/>
        <w:tblW w:w="13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19"/>
        <w:gridCol w:w="755"/>
        <w:gridCol w:w="2365"/>
        <w:gridCol w:w="795"/>
        <w:gridCol w:w="645"/>
        <w:gridCol w:w="616"/>
        <w:gridCol w:w="710"/>
        <w:gridCol w:w="740"/>
        <w:gridCol w:w="769"/>
        <w:gridCol w:w="750"/>
        <w:gridCol w:w="660"/>
        <w:gridCol w:w="649"/>
        <w:gridCol w:w="859"/>
        <w:gridCol w:w="88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73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3839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资产分类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型号</w:t>
            </w:r>
          </w:p>
        </w:tc>
        <w:tc>
          <w:tcPr>
            <w:tcW w:w="61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2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计划数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金额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85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8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依据</w:t>
            </w:r>
          </w:p>
        </w:tc>
        <w:tc>
          <w:tcPr>
            <w:tcW w:w="101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3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9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房屋及建筑物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土地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车辆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7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通用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设备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1.电脑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2.打印机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3.空调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4.其他办公设备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（1、2、3……）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用具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1.办公桌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2.办公椅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3.柜子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4.茶几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5.其他办公用具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（1、2、3……）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资产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单项价值限额20万以上的其他资产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资产</w:t>
            </w:r>
          </w:p>
        </w:tc>
        <w:tc>
          <w:tcPr>
            <w:tcW w:w="75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单项价值限额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20万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以下的其他资产</w:t>
            </w: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3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105" w:leftChars="50" w:right="0" w:rightChars="0" w:firstLine="0" w:firstLineChars="0"/>
              <w:jc w:val="both"/>
              <w:textAlignment w:val="baseline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57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662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10" w:firstLineChars="10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分管院领导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>日</w:t>
            </w:r>
          </w:p>
        </w:tc>
        <w:tc>
          <w:tcPr>
            <w:tcW w:w="704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208" w:firstLineChars="10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部门（单位）意见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 w:firstLine="630" w:firstLineChars="3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注：1、资产存量情况的统计截止时间为2023年10月25日：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210" w:leftChars="100" w:right="0" w:firstLine="840" w:firstLineChars="4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2、预算金额为预计可用于购置资产的金额，不高于计划数的金额。资金来源为部门预算、上级补助等类型，自筹需写明资金的具体来源。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210" w:leftChars="100" w:right="0" w:firstLine="840" w:firstLineChars="4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3、其他资产的单项价值限额：党政机关为20万元，非参公事业单位为50万元，含本数。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 w:firstLine="1050" w:firstLineChars="5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4、资产配置依据要充分，如上级文件、市委市政府批示、本单位人员编制等情况。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right="0" w:firstLine="1050" w:firstLineChars="5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5、本表一式三份。</w:t>
      </w:r>
    </w:p>
    <w:sectPr>
      <w:headerReference r:id="rId5" w:type="default"/>
      <w:footerReference r:id="rId6" w:type="default"/>
      <w:pgSz w:w="16838" w:h="11905" w:orient="landscape"/>
      <w:pgMar w:top="1417" w:right="1134" w:bottom="1134" w:left="113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zYWQ1Y2E5NjZmMGFlNTA4NDAxZWJkMjY0M2VhNDUifQ=="/>
  </w:docVars>
  <w:rsids>
    <w:rsidRoot w:val="00000000"/>
    <w:rsid w:val="0A2420B1"/>
    <w:rsid w:val="65072386"/>
    <w:rsid w:val="6BE90D1D"/>
    <w:rsid w:val="74724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447</Words>
  <Characters>463</Characters>
  <TotalTime>36</TotalTime>
  <ScaleCrop>false</ScaleCrop>
  <LinksUpToDate>false</LinksUpToDate>
  <CharactersWithSpaces>658</CharactersWithSpaces>
  <Application>WPS Office_11.1.0.13012_F1E327BC-269C-435d-A152-05C5408002CA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2023-11-06T15:03:00Z</dcterms:created>
  <dc:creator>Kingsoft-PDF</dc:creator>
  <cp:lastModifiedBy>leovo</cp:lastModifiedBy>
  <cp:lastPrinted>2023-11-07T06:46:00Z</cp:lastPrinted>
  <dcterms:modified xsi:type="dcterms:W3CDTF">2023-11-07T09:23:09Z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2023-11-06T15:03:01Z</vt:filetime>
  </property>
  <property fmtid="{D5CDD505-2E9C-101B-9397-08002B2CF9AE}" pid="4" name="UsrData">
    <vt:lpwstr>65488f9f0a2e8b001fabb723wl</vt:lpwstr>
  </property>
  <property fmtid="{D5CDD505-2E9C-101B-9397-08002B2CF9AE}" pid="5" name="KSOProductBuildVer">
    <vt:lpwstr>2052-11.1.0.13012</vt:lpwstr>
  </property>
  <property fmtid="{D5CDD505-2E9C-101B-9397-08002B2CF9AE}" pid="6" name="ICV">
    <vt:lpwstr>17193DDE64104A16A04C890B6FC11193_13</vt:lpwstr>
  </property>
</Properties>
</file>